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EF3E3" w14:textId="77777777" w:rsidR="006853DF" w:rsidRDefault="006853DF" w:rsidP="00E21F48">
      <w:pPr>
        <w:spacing w:line="276" w:lineRule="auto"/>
        <w:rPr>
          <w:rFonts w:eastAsia="宋体" w:hint="eastAsia"/>
          <w:b/>
          <w:sz w:val="32"/>
          <w:szCs w:val="32"/>
        </w:rPr>
      </w:pPr>
    </w:p>
    <w:p w14:paraId="0AB61297" w14:textId="77777777" w:rsidR="006853DF" w:rsidRPr="0030522F" w:rsidRDefault="006853DF" w:rsidP="006853DF">
      <w:pPr>
        <w:shd w:val="clear" w:color="auto" w:fill="F0F0F0"/>
        <w:ind w:leftChars="-5" w:left="2" w:hangingChars="5" w:hanging="14"/>
        <w:rPr>
          <w:b/>
          <w:sz w:val="28"/>
          <w:szCs w:val="28"/>
        </w:rPr>
      </w:pPr>
    </w:p>
    <w:p w14:paraId="05F3E959" w14:textId="77777777" w:rsidR="006853DF" w:rsidRPr="0030522F" w:rsidRDefault="006853DF" w:rsidP="006853DF">
      <w:pPr>
        <w:shd w:val="clear" w:color="auto" w:fill="F0F0F0"/>
        <w:ind w:firstLineChars="295" w:firstLine="708"/>
        <w:jc w:val="center"/>
        <w:rPr>
          <w:b/>
          <w:sz w:val="28"/>
          <w:szCs w:val="28"/>
        </w:rPr>
      </w:pPr>
      <w:r w:rsidRPr="0030522F">
        <w:rPr>
          <w:rFonts w:ascii="宋体" w:hAnsi="宋体" w:cs="宋体"/>
          <w:noProof/>
        </w:rPr>
        <w:drawing>
          <wp:inline distT="0" distB="0" distL="0" distR="0" wp14:anchorId="275E0DFE" wp14:editId="370B5BF2">
            <wp:extent cx="2359096" cy="3370803"/>
            <wp:effectExtent l="0" t="0" r="3175" b="1270"/>
            <wp:docPr id="4" name="图片 4" descr="D:\Personal\Desktop\重要文件\教学信息员\大外标志精稿文件夹--冬 2013.5\大外标志精稿文件夹--冬 2013.5\大外标志精稿文件夹--冬 2013.5\大外标志大图精稿（合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ersonal\Desktop\重要文件\教学信息员\大外标志精稿文件夹--冬 2013.5\大外标志精稿文件夹--冬 2013.5\大外标志精稿文件夹--冬 2013.5\大外标志大图精稿（合层）.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5485" cy="3422797"/>
                    </a:xfrm>
                    <a:prstGeom prst="rect">
                      <a:avLst/>
                    </a:prstGeom>
                    <a:noFill/>
                    <a:ln>
                      <a:noFill/>
                    </a:ln>
                  </pic:spPr>
                </pic:pic>
              </a:graphicData>
            </a:graphic>
          </wp:inline>
        </w:drawing>
      </w:r>
    </w:p>
    <w:p w14:paraId="18FF061E" w14:textId="77777777" w:rsidR="00430304" w:rsidRDefault="006853DF" w:rsidP="006853DF">
      <w:pPr>
        <w:shd w:val="clear" w:color="auto" w:fill="F0F0F0"/>
        <w:ind w:firstLineChars="81" w:firstLine="423"/>
        <w:jc w:val="center"/>
        <w:rPr>
          <w:rFonts w:eastAsia="宋体"/>
          <w:b/>
          <w:sz w:val="52"/>
          <w:szCs w:val="52"/>
        </w:rPr>
      </w:pPr>
      <w:r>
        <w:rPr>
          <w:rFonts w:eastAsia="宋体" w:hint="eastAsia"/>
          <w:b/>
          <w:sz w:val="52"/>
          <w:szCs w:val="52"/>
        </w:rPr>
        <w:t>大连外国语</w:t>
      </w:r>
      <w:r>
        <w:rPr>
          <w:rFonts w:eastAsia="宋体"/>
          <w:b/>
          <w:sz w:val="52"/>
          <w:szCs w:val="52"/>
        </w:rPr>
        <w:t>大学</w:t>
      </w:r>
    </w:p>
    <w:p w14:paraId="5E731FED" w14:textId="77777777" w:rsidR="00430304" w:rsidRDefault="006853DF" w:rsidP="006853DF">
      <w:pPr>
        <w:shd w:val="clear" w:color="auto" w:fill="F0F0F0"/>
        <w:ind w:firstLineChars="81" w:firstLine="423"/>
        <w:jc w:val="center"/>
        <w:rPr>
          <w:rFonts w:eastAsia="宋体"/>
          <w:b/>
          <w:sz w:val="52"/>
          <w:szCs w:val="52"/>
        </w:rPr>
      </w:pPr>
      <w:r>
        <w:rPr>
          <w:rFonts w:eastAsia="宋体"/>
          <w:b/>
          <w:sz w:val="52"/>
          <w:szCs w:val="52"/>
        </w:rPr>
        <w:t>外交学专业</w:t>
      </w:r>
    </w:p>
    <w:p w14:paraId="794BC189" w14:textId="019CB1E0" w:rsidR="006853DF" w:rsidRPr="0030522F" w:rsidRDefault="006853DF" w:rsidP="006853DF">
      <w:pPr>
        <w:shd w:val="clear" w:color="auto" w:fill="F0F0F0"/>
        <w:ind w:firstLineChars="81" w:firstLine="423"/>
        <w:jc w:val="center"/>
        <w:rPr>
          <w:b/>
          <w:sz w:val="28"/>
          <w:szCs w:val="28"/>
        </w:rPr>
      </w:pPr>
      <w:r>
        <w:rPr>
          <w:rFonts w:eastAsia="宋体"/>
          <w:b/>
          <w:sz w:val="52"/>
          <w:szCs w:val="52"/>
        </w:rPr>
        <w:t>申请理由和基础</w:t>
      </w:r>
    </w:p>
    <w:p w14:paraId="6A4CAC8A" w14:textId="0E26A2A0" w:rsidR="006853DF" w:rsidRPr="0030522F" w:rsidRDefault="006853DF" w:rsidP="006853DF">
      <w:pPr>
        <w:shd w:val="clear" w:color="auto" w:fill="F0F0F0"/>
        <w:ind w:firstLineChars="81" w:firstLine="227"/>
        <w:jc w:val="center"/>
        <w:rPr>
          <w:b/>
          <w:sz w:val="28"/>
          <w:szCs w:val="28"/>
        </w:rPr>
      </w:pPr>
    </w:p>
    <w:p w14:paraId="1A840912" w14:textId="77777777" w:rsidR="006853DF" w:rsidRPr="0030522F" w:rsidRDefault="006853DF" w:rsidP="006853DF">
      <w:pPr>
        <w:shd w:val="clear" w:color="auto" w:fill="F0F0F0"/>
        <w:wordWrap w:val="0"/>
        <w:ind w:firstLineChars="295" w:firstLine="826"/>
        <w:rPr>
          <w:b/>
          <w:sz w:val="28"/>
          <w:szCs w:val="28"/>
        </w:rPr>
      </w:pPr>
    </w:p>
    <w:p w14:paraId="565CB055" w14:textId="77777777" w:rsidR="006853DF" w:rsidRPr="0030522F" w:rsidRDefault="006853DF" w:rsidP="006853DF">
      <w:pPr>
        <w:shd w:val="clear" w:color="auto" w:fill="F0F0F0"/>
        <w:wordWrap w:val="0"/>
        <w:ind w:firstLineChars="200" w:firstLine="560"/>
        <w:rPr>
          <w:b/>
          <w:sz w:val="28"/>
          <w:szCs w:val="28"/>
        </w:rPr>
      </w:pPr>
    </w:p>
    <w:p w14:paraId="3CE5A0F1" w14:textId="77777777" w:rsidR="006853DF" w:rsidRPr="0030522F" w:rsidRDefault="006853DF" w:rsidP="006853DF">
      <w:pPr>
        <w:shd w:val="clear" w:color="auto" w:fill="F0F0F0"/>
        <w:wordWrap w:val="0"/>
        <w:ind w:firstLineChars="200" w:firstLine="560"/>
        <w:rPr>
          <w:b/>
          <w:sz w:val="28"/>
          <w:szCs w:val="28"/>
        </w:rPr>
      </w:pPr>
    </w:p>
    <w:p w14:paraId="505C2540" w14:textId="77777777" w:rsidR="006853DF" w:rsidRPr="0030522F" w:rsidRDefault="006853DF" w:rsidP="006853DF">
      <w:pPr>
        <w:shd w:val="clear" w:color="auto" w:fill="F0F0F0"/>
        <w:wordWrap w:val="0"/>
        <w:ind w:firstLineChars="200" w:firstLine="560"/>
        <w:rPr>
          <w:b/>
          <w:sz w:val="28"/>
          <w:szCs w:val="28"/>
        </w:rPr>
      </w:pPr>
    </w:p>
    <w:p w14:paraId="33D1C637" w14:textId="023539C8" w:rsidR="006853DF" w:rsidRPr="0030522F" w:rsidRDefault="006853DF" w:rsidP="006853DF">
      <w:pPr>
        <w:shd w:val="clear" w:color="auto" w:fill="F0F0F0"/>
        <w:ind w:firstLineChars="200" w:firstLine="720"/>
        <w:jc w:val="center"/>
        <w:rPr>
          <w:b/>
          <w:sz w:val="36"/>
          <w:szCs w:val="36"/>
        </w:rPr>
      </w:pPr>
      <w:r>
        <w:rPr>
          <w:rFonts w:hint="eastAsia"/>
          <w:b/>
          <w:sz w:val="36"/>
          <w:szCs w:val="36"/>
        </w:rPr>
        <w:t>二〇</w:t>
      </w:r>
      <w:r w:rsidR="00044C9C">
        <w:rPr>
          <w:rFonts w:hint="eastAsia"/>
          <w:b/>
          <w:sz w:val="36"/>
          <w:szCs w:val="36"/>
        </w:rPr>
        <w:t>二零</w:t>
      </w:r>
      <w:r>
        <w:rPr>
          <w:rFonts w:hint="eastAsia"/>
          <w:b/>
          <w:sz w:val="36"/>
          <w:szCs w:val="36"/>
        </w:rPr>
        <w:t>年</w:t>
      </w:r>
      <w:r>
        <w:rPr>
          <w:rFonts w:eastAsia="宋体" w:hint="eastAsia"/>
          <w:b/>
          <w:sz w:val="36"/>
          <w:szCs w:val="36"/>
        </w:rPr>
        <w:t>三</w:t>
      </w:r>
      <w:r w:rsidRPr="0030522F">
        <w:rPr>
          <w:rFonts w:hint="eastAsia"/>
          <w:b/>
          <w:sz w:val="36"/>
          <w:szCs w:val="36"/>
        </w:rPr>
        <w:t>月</w:t>
      </w:r>
    </w:p>
    <w:p w14:paraId="11AE0659" w14:textId="77777777" w:rsidR="006853DF" w:rsidRDefault="006853DF" w:rsidP="006853DF">
      <w:pPr>
        <w:shd w:val="clear" w:color="auto" w:fill="F0F0F0"/>
        <w:wordWrap w:val="0"/>
        <w:ind w:firstLineChars="200" w:firstLine="560"/>
        <w:rPr>
          <w:b/>
          <w:sz w:val="28"/>
          <w:szCs w:val="28"/>
        </w:rPr>
      </w:pPr>
    </w:p>
    <w:p w14:paraId="73608BA1" w14:textId="77777777" w:rsidR="00430304" w:rsidRDefault="00430304" w:rsidP="006853DF">
      <w:pPr>
        <w:shd w:val="clear" w:color="auto" w:fill="F0F0F0"/>
        <w:wordWrap w:val="0"/>
        <w:ind w:firstLineChars="200" w:firstLine="560"/>
        <w:rPr>
          <w:b/>
          <w:sz w:val="28"/>
          <w:szCs w:val="28"/>
        </w:rPr>
      </w:pPr>
    </w:p>
    <w:p w14:paraId="59D9949A" w14:textId="77777777" w:rsidR="00430304" w:rsidRPr="00430304" w:rsidRDefault="00430304" w:rsidP="006853DF">
      <w:pPr>
        <w:shd w:val="clear" w:color="auto" w:fill="F0F0F0"/>
        <w:wordWrap w:val="0"/>
        <w:ind w:firstLineChars="200" w:firstLine="560"/>
        <w:rPr>
          <w:b/>
          <w:sz w:val="28"/>
          <w:szCs w:val="28"/>
        </w:rPr>
      </w:pPr>
    </w:p>
    <w:p w14:paraId="123A49A9" w14:textId="77777777" w:rsidR="006853DF" w:rsidRDefault="006853DF" w:rsidP="006853DF">
      <w:pPr>
        <w:spacing w:line="276" w:lineRule="auto"/>
        <w:rPr>
          <w:rFonts w:eastAsia="宋体"/>
          <w:b/>
          <w:sz w:val="32"/>
          <w:szCs w:val="32"/>
        </w:rPr>
      </w:pPr>
    </w:p>
    <w:p w14:paraId="7CBC8156" w14:textId="514F8D6A" w:rsidR="00AB7A7F" w:rsidRPr="00E21F48" w:rsidRDefault="00AB7A7F" w:rsidP="00E21F48">
      <w:pPr>
        <w:pStyle w:val="a4"/>
        <w:numPr>
          <w:ilvl w:val="0"/>
          <w:numId w:val="11"/>
        </w:numPr>
        <w:spacing w:line="276" w:lineRule="auto"/>
        <w:ind w:firstLineChars="0"/>
        <w:rPr>
          <w:b/>
          <w:sz w:val="32"/>
          <w:szCs w:val="32"/>
        </w:rPr>
      </w:pPr>
      <w:r w:rsidRPr="00E21F48">
        <w:rPr>
          <w:rFonts w:ascii="宋体" w:eastAsia="宋体" w:hAnsi="宋体" w:cs="宋体" w:hint="eastAsia"/>
          <w:b/>
          <w:sz w:val="32"/>
          <w:szCs w:val="32"/>
        </w:rPr>
        <w:lastRenderedPageBreak/>
        <w:t>增</w:t>
      </w:r>
      <w:r w:rsidRPr="00E21F48">
        <w:rPr>
          <w:rFonts w:hint="eastAsia"/>
          <w:b/>
          <w:sz w:val="32"/>
          <w:szCs w:val="32"/>
        </w:rPr>
        <w:t>设外交学专业的理由</w:t>
      </w:r>
    </w:p>
    <w:p w14:paraId="268E90EB" w14:textId="5CEB94F8" w:rsidR="00103DF0" w:rsidRDefault="00E21F48" w:rsidP="00103DF0">
      <w:pPr>
        <w:spacing w:line="276" w:lineRule="auto"/>
        <w:rPr>
          <w:rFonts w:ascii="宋体" w:eastAsia="宋体" w:hAnsi="宋体"/>
        </w:rPr>
      </w:pPr>
      <w:r>
        <w:rPr>
          <w:rFonts w:ascii="宋体" w:eastAsia="宋体" w:hAnsi="宋体"/>
        </w:rPr>
        <w:t xml:space="preserve">   </w:t>
      </w:r>
      <w:r w:rsidR="007A6420" w:rsidRPr="007A6420">
        <w:rPr>
          <w:rFonts w:ascii="宋体" w:eastAsia="宋体" w:hAnsi="宋体" w:hint="eastAsia"/>
        </w:rPr>
        <w:t>大连外国语大学是辽宁省省属高校，是东北地区唯一一所公立外国语大学</w:t>
      </w:r>
      <w:r w:rsidR="00FE67AD">
        <w:rPr>
          <w:rFonts w:ascii="宋体" w:eastAsia="宋体" w:hAnsi="宋体" w:hint="eastAsia"/>
        </w:rPr>
        <w:t>。</w:t>
      </w:r>
      <w:bookmarkStart w:id="0" w:name="_GoBack"/>
      <w:bookmarkEnd w:id="0"/>
      <w:r w:rsidR="007A6420">
        <w:rPr>
          <w:rFonts w:ascii="宋体" w:eastAsia="宋体" w:hAnsi="宋体" w:hint="eastAsia"/>
        </w:rPr>
        <w:t>1964年为</w:t>
      </w:r>
      <w:r w:rsidR="007A6420">
        <w:rPr>
          <w:rFonts w:ascii="宋体" w:eastAsia="宋体" w:hAnsi="宋体"/>
        </w:rPr>
        <w:t>满足对日</w:t>
      </w:r>
      <w:r w:rsidR="007A6420">
        <w:rPr>
          <w:rFonts w:ascii="宋体" w:eastAsia="宋体" w:hAnsi="宋体" w:hint="eastAsia"/>
        </w:rPr>
        <w:t>民间</w:t>
      </w:r>
      <w:r w:rsidR="007A6420">
        <w:rPr>
          <w:rFonts w:ascii="宋体" w:eastAsia="宋体" w:hAnsi="宋体"/>
        </w:rPr>
        <w:t>外交的需要，</w:t>
      </w:r>
      <w:r w:rsidR="007A6420">
        <w:rPr>
          <w:rFonts w:ascii="宋体" w:eastAsia="宋体" w:hAnsi="宋体" w:hint="eastAsia"/>
        </w:rPr>
        <w:t>学校在周恩来总理的亲自关切下</w:t>
      </w:r>
      <w:r w:rsidR="007A6420" w:rsidRPr="007A6420">
        <w:rPr>
          <w:rFonts w:ascii="宋体" w:eastAsia="宋体" w:hAnsi="宋体" w:hint="eastAsia"/>
        </w:rPr>
        <w:t>成立。</w:t>
      </w:r>
      <w:r>
        <w:rPr>
          <w:rFonts w:ascii="宋体" w:eastAsia="宋体" w:hAnsi="宋体" w:hint="eastAsia"/>
        </w:rPr>
        <w:t>50多年来始终服务于推进</w:t>
      </w:r>
      <w:r>
        <w:rPr>
          <w:rFonts w:ascii="宋体" w:eastAsia="宋体" w:hAnsi="宋体"/>
        </w:rPr>
        <w:t>中日关系</w:t>
      </w:r>
      <w:r>
        <w:rPr>
          <w:rFonts w:ascii="宋体" w:eastAsia="宋体" w:hAnsi="宋体" w:hint="eastAsia"/>
        </w:rPr>
        <w:t>的</w:t>
      </w:r>
      <w:r w:rsidR="004B1AF8">
        <w:rPr>
          <w:rFonts w:ascii="宋体" w:eastAsia="宋体" w:hAnsi="宋体" w:hint="eastAsia"/>
        </w:rPr>
        <w:t>大局</w:t>
      </w:r>
      <w:r>
        <w:rPr>
          <w:rFonts w:ascii="宋体" w:eastAsia="宋体" w:hAnsi="宋体"/>
        </w:rPr>
        <w:t>。</w:t>
      </w:r>
      <w:r w:rsidRPr="00AB7A7F">
        <w:rPr>
          <w:rFonts w:ascii="宋体" w:eastAsia="宋体" w:hAnsi="宋体" w:hint="eastAsia"/>
        </w:rPr>
        <w:t>自1978</w:t>
      </w:r>
      <w:r>
        <w:rPr>
          <w:rFonts w:ascii="宋体" w:eastAsia="宋体" w:hAnsi="宋体" w:hint="eastAsia"/>
        </w:rPr>
        <w:t>年“改革开放”以来，中国与世界各国的联系日益紧密，中外交往日益频繁，外交行为主体更趋多元，</w:t>
      </w:r>
      <w:r w:rsidR="004B1AF8">
        <w:rPr>
          <w:rFonts w:ascii="宋体" w:eastAsia="宋体" w:hAnsi="宋体" w:hint="eastAsia"/>
        </w:rPr>
        <w:t>国际关系</w:t>
      </w:r>
      <w:r w:rsidR="004B1AF8">
        <w:rPr>
          <w:rFonts w:ascii="宋体" w:eastAsia="宋体" w:hAnsi="宋体"/>
        </w:rPr>
        <w:t>、外交学等</w:t>
      </w:r>
      <w:r>
        <w:rPr>
          <w:rFonts w:ascii="宋体" w:eastAsia="宋体" w:hAnsi="宋体" w:hint="eastAsia"/>
        </w:rPr>
        <w:t>相关专业</w:t>
      </w:r>
      <w:r w:rsidR="004B1AF8">
        <w:rPr>
          <w:rFonts w:ascii="宋体" w:eastAsia="宋体" w:hAnsi="宋体" w:hint="eastAsia"/>
        </w:rPr>
        <w:t>也逐步从服务</w:t>
      </w:r>
      <w:r>
        <w:rPr>
          <w:rFonts w:ascii="宋体" w:eastAsia="宋体" w:hAnsi="宋体" w:hint="eastAsia"/>
        </w:rPr>
        <w:t>中央政府</w:t>
      </w:r>
      <w:r w:rsidR="004B1AF8">
        <w:rPr>
          <w:rFonts w:ascii="宋体" w:eastAsia="宋体" w:hAnsi="宋体" w:hint="eastAsia"/>
        </w:rPr>
        <w:t>转向</w:t>
      </w:r>
      <w:r>
        <w:rPr>
          <w:rFonts w:ascii="宋体" w:eastAsia="宋体" w:hAnsi="宋体" w:hint="eastAsia"/>
        </w:rPr>
        <w:t>服务地方政府、企事业单位</w:t>
      </w:r>
      <w:r w:rsidR="004B1AF8">
        <w:rPr>
          <w:rFonts w:ascii="宋体" w:eastAsia="宋体" w:hAnsi="宋体" w:hint="eastAsia"/>
        </w:rPr>
        <w:t>及民众</w:t>
      </w:r>
      <w:r w:rsidRPr="00AB7A7F">
        <w:rPr>
          <w:rFonts w:ascii="宋体" w:eastAsia="宋体" w:hAnsi="宋体" w:hint="eastAsia"/>
        </w:rPr>
        <w:t>。</w:t>
      </w:r>
      <w:r w:rsidR="004B1AF8">
        <w:rPr>
          <w:rFonts w:ascii="宋体" w:eastAsia="宋体" w:hAnsi="宋体" w:hint="eastAsia"/>
        </w:rPr>
        <w:t>近年来</w:t>
      </w:r>
      <w:r w:rsidR="004B1AF8">
        <w:rPr>
          <w:rFonts w:ascii="宋体" w:eastAsia="宋体" w:hAnsi="宋体"/>
        </w:rPr>
        <w:t>，随着“</w:t>
      </w:r>
      <w:r w:rsidR="004B1AF8">
        <w:rPr>
          <w:rFonts w:ascii="宋体" w:eastAsia="宋体" w:hAnsi="宋体" w:hint="eastAsia"/>
        </w:rPr>
        <w:t>一带一路</w:t>
      </w:r>
      <w:r w:rsidR="004B1AF8">
        <w:rPr>
          <w:rFonts w:ascii="宋体" w:eastAsia="宋体" w:hAnsi="宋体"/>
        </w:rPr>
        <w:t>”</w:t>
      </w:r>
      <w:r w:rsidR="004B1AF8">
        <w:rPr>
          <w:rFonts w:ascii="宋体" w:eastAsia="宋体" w:hAnsi="宋体" w:hint="eastAsia"/>
        </w:rPr>
        <w:t>建设</w:t>
      </w:r>
      <w:r w:rsidR="004B1AF8">
        <w:rPr>
          <w:rFonts w:ascii="宋体" w:eastAsia="宋体" w:hAnsi="宋体"/>
        </w:rPr>
        <w:t>的推进，</w:t>
      </w:r>
      <w:r w:rsidR="004B1AF8">
        <w:rPr>
          <w:rFonts w:ascii="宋体" w:eastAsia="宋体" w:hAnsi="宋体" w:hint="eastAsia"/>
        </w:rPr>
        <w:t>中国</w:t>
      </w:r>
      <w:r w:rsidR="004B1AF8">
        <w:rPr>
          <w:rFonts w:ascii="宋体" w:eastAsia="宋体" w:hAnsi="宋体"/>
        </w:rPr>
        <w:t>积极参与全球治理</w:t>
      </w:r>
      <w:r w:rsidR="004B1AF8">
        <w:rPr>
          <w:rFonts w:ascii="宋体" w:eastAsia="宋体" w:hAnsi="宋体" w:hint="eastAsia"/>
        </w:rPr>
        <w:t>并</w:t>
      </w:r>
      <w:r w:rsidR="004B1AF8">
        <w:rPr>
          <w:rFonts w:ascii="宋体" w:eastAsia="宋体" w:hAnsi="宋体"/>
        </w:rPr>
        <w:t>开始</w:t>
      </w:r>
      <w:r w:rsidR="004B1AF8">
        <w:rPr>
          <w:rFonts w:ascii="宋体" w:eastAsia="宋体" w:hAnsi="宋体" w:hint="eastAsia"/>
        </w:rPr>
        <w:t>构建</w:t>
      </w:r>
      <w:r w:rsidR="004B1AF8">
        <w:rPr>
          <w:rFonts w:ascii="宋体" w:eastAsia="宋体" w:hAnsi="宋体"/>
        </w:rPr>
        <w:t>“人类命运共同体”</w:t>
      </w:r>
      <w:r w:rsidR="004B1AF8">
        <w:rPr>
          <w:rFonts w:ascii="宋体" w:eastAsia="宋体" w:hAnsi="宋体" w:hint="eastAsia"/>
        </w:rPr>
        <w:t>，这些</w:t>
      </w:r>
      <w:r w:rsidR="004B1AF8">
        <w:rPr>
          <w:rFonts w:ascii="宋体" w:eastAsia="宋体" w:hAnsi="宋体"/>
        </w:rPr>
        <w:t>新时代</w:t>
      </w:r>
      <w:r w:rsidR="004B1AF8">
        <w:rPr>
          <w:rFonts w:ascii="宋体" w:eastAsia="宋体" w:hAnsi="宋体" w:hint="eastAsia"/>
        </w:rPr>
        <w:t>的新</w:t>
      </w:r>
      <w:r w:rsidR="004B1AF8">
        <w:rPr>
          <w:rFonts w:ascii="宋体" w:eastAsia="宋体" w:hAnsi="宋体"/>
        </w:rPr>
        <w:t>需要</w:t>
      </w:r>
      <w:r w:rsidR="004B1AF8">
        <w:rPr>
          <w:rFonts w:ascii="宋体" w:eastAsia="宋体" w:hAnsi="宋体" w:hint="eastAsia"/>
        </w:rPr>
        <w:t>为</w:t>
      </w:r>
      <w:r w:rsidR="004B1AF8">
        <w:rPr>
          <w:rFonts w:ascii="宋体" w:eastAsia="宋体" w:hAnsi="宋体"/>
        </w:rPr>
        <w:t>中国外交学的发展提出新的目标，也为地方院校参与国家重大外交事务提供新的</w:t>
      </w:r>
      <w:r w:rsidR="004B1AF8">
        <w:rPr>
          <w:rFonts w:ascii="宋体" w:eastAsia="宋体" w:hAnsi="宋体" w:hint="eastAsia"/>
        </w:rPr>
        <w:t>机遇。</w:t>
      </w:r>
      <w:r w:rsidR="004B1AF8">
        <w:rPr>
          <w:rFonts w:ascii="宋体" w:eastAsia="宋体" w:hAnsi="宋体"/>
        </w:rPr>
        <w:t>有鉴于此，</w:t>
      </w:r>
      <w:r w:rsidR="004B1AF8">
        <w:rPr>
          <w:rFonts w:ascii="宋体" w:eastAsia="宋体" w:hAnsi="宋体" w:hint="eastAsia"/>
        </w:rPr>
        <w:t>大连外国语</w:t>
      </w:r>
      <w:r w:rsidR="004B1AF8">
        <w:rPr>
          <w:rFonts w:ascii="宋体" w:eastAsia="宋体" w:hAnsi="宋体"/>
        </w:rPr>
        <w:t>大学</w:t>
      </w:r>
      <w:r w:rsidR="004B1AF8">
        <w:rPr>
          <w:rFonts w:ascii="宋体" w:eastAsia="宋体" w:hAnsi="宋体" w:hint="eastAsia"/>
        </w:rPr>
        <w:t>申请</w:t>
      </w:r>
      <w:r w:rsidR="004B1AF8">
        <w:rPr>
          <w:rFonts w:ascii="宋体" w:eastAsia="宋体" w:hAnsi="宋体"/>
        </w:rPr>
        <w:t>增设外交学专业，</w:t>
      </w:r>
      <w:r w:rsidR="00103DF0">
        <w:rPr>
          <w:rFonts w:ascii="宋体" w:eastAsia="宋体" w:hAnsi="宋体" w:hint="eastAsia"/>
        </w:rPr>
        <w:t>以</w:t>
      </w:r>
      <w:r w:rsidR="00103DF0">
        <w:rPr>
          <w:rFonts w:ascii="宋体" w:eastAsia="宋体" w:hAnsi="宋体"/>
        </w:rPr>
        <w:t>满足如下</w:t>
      </w:r>
      <w:r w:rsidR="00103DF0">
        <w:rPr>
          <w:rFonts w:ascii="宋体" w:eastAsia="宋体" w:hAnsi="宋体" w:hint="eastAsia"/>
        </w:rPr>
        <w:t>国家</w:t>
      </w:r>
      <w:r w:rsidR="00241FD2">
        <w:rPr>
          <w:rFonts w:ascii="宋体" w:eastAsia="宋体" w:hAnsi="宋体" w:hint="eastAsia"/>
        </w:rPr>
        <w:t>及地方</w:t>
      </w:r>
      <w:r w:rsidR="00103DF0">
        <w:rPr>
          <w:rFonts w:ascii="宋体" w:eastAsia="宋体" w:hAnsi="宋体"/>
        </w:rPr>
        <w:t>发展</w:t>
      </w:r>
      <w:r w:rsidR="00103DF0">
        <w:rPr>
          <w:rFonts w:ascii="宋体" w:eastAsia="宋体" w:hAnsi="宋体" w:hint="eastAsia"/>
        </w:rPr>
        <w:t>的需要</w:t>
      </w:r>
      <w:r w:rsidR="004B1AF8">
        <w:rPr>
          <w:rFonts w:ascii="宋体" w:eastAsia="宋体" w:hAnsi="宋体"/>
        </w:rPr>
        <w:t>：</w:t>
      </w:r>
      <w:r w:rsidR="004B1AF8" w:rsidRPr="00E21F48">
        <w:rPr>
          <w:rFonts w:ascii="宋体" w:eastAsia="宋体" w:hAnsi="宋体" w:hint="eastAsia"/>
        </w:rPr>
        <w:t xml:space="preserve"> </w:t>
      </w:r>
    </w:p>
    <w:p w14:paraId="2C468690" w14:textId="59E4AF9F" w:rsidR="00AB7A7F" w:rsidRPr="00103DF0" w:rsidRDefault="002244F8" w:rsidP="00103DF0">
      <w:pPr>
        <w:spacing w:line="276" w:lineRule="auto"/>
        <w:rPr>
          <w:rFonts w:ascii="宋体" w:eastAsia="宋体" w:hAnsi="宋体"/>
        </w:rPr>
      </w:pPr>
      <w:r>
        <w:rPr>
          <w:rFonts w:ascii="宋体" w:eastAsia="宋体" w:hAnsi="宋体" w:hint="eastAsia"/>
          <w:b/>
          <w:sz w:val="28"/>
          <w:szCs w:val="28"/>
        </w:rPr>
        <w:t>（一）</w:t>
      </w:r>
      <w:r w:rsidR="00103DF0">
        <w:rPr>
          <w:rFonts w:ascii="宋体" w:eastAsia="宋体" w:hAnsi="宋体" w:hint="eastAsia"/>
          <w:b/>
          <w:sz w:val="28"/>
          <w:szCs w:val="28"/>
        </w:rPr>
        <w:t>满足</w:t>
      </w:r>
      <w:r w:rsidR="003C0ACE">
        <w:rPr>
          <w:rFonts w:ascii="宋体" w:eastAsia="宋体" w:hAnsi="宋体" w:hint="eastAsia"/>
          <w:b/>
          <w:sz w:val="28"/>
          <w:szCs w:val="28"/>
        </w:rPr>
        <w:t>国家政治经济发展</w:t>
      </w:r>
      <w:r w:rsidR="00AB7A7F" w:rsidRPr="00BE618B">
        <w:rPr>
          <w:rFonts w:ascii="宋体" w:eastAsia="宋体" w:hAnsi="宋体" w:hint="eastAsia"/>
          <w:b/>
          <w:sz w:val="28"/>
          <w:szCs w:val="28"/>
        </w:rPr>
        <w:t>的需要</w:t>
      </w:r>
    </w:p>
    <w:p w14:paraId="46EC1EA3" w14:textId="125CEC80" w:rsidR="00E741FA" w:rsidRPr="00AB7A7F" w:rsidRDefault="00E741FA" w:rsidP="00A74147">
      <w:pPr>
        <w:spacing w:line="276" w:lineRule="auto"/>
        <w:ind w:firstLine="420"/>
        <w:jc w:val="both"/>
        <w:rPr>
          <w:rFonts w:ascii="宋体" w:eastAsia="宋体" w:hAnsi="宋体"/>
        </w:rPr>
      </w:pPr>
      <w:r w:rsidRPr="00AB7A7F">
        <w:rPr>
          <w:rFonts w:ascii="宋体" w:eastAsia="宋体" w:hAnsi="宋体" w:hint="eastAsia"/>
        </w:rPr>
        <w:t>自党的“十八大”以来，中国外交走上“奋发</w:t>
      </w:r>
      <w:r w:rsidR="007F7BE9">
        <w:rPr>
          <w:rFonts w:ascii="宋体" w:eastAsia="宋体" w:hAnsi="宋体" w:hint="eastAsia"/>
        </w:rPr>
        <w:t>有为”的道路，中国亟需大量富有外交</w:t>
      </w:r>
      <w:r w:rsidR="00B308E5">
        <w:rPr>
          <w:rFonts w:ascii="宋体" w:eastAsia="宋体" w:hAnsi="宋体" w:hint="eastAsia"/>
        </w:rPr>
        <w:t>学专业</w:t>
      </w:r>
      <w:r w:rsidR="007F7BE9">
        <w:rPr>
          <w:rFonts w:ascii="宋体" w:eastAsia="宋体" w:hAnsi="宋体" w:hint="eastAsia"/>
        </w:rPr>
        <w:t>知识的工作人员参与中国</w:t>
      </w:r>
      <w:r w:rsidR="0091061A">
        <w:rPr>
          <w:rFonts w:ascii="宋体" w:eastAsia="宋体" w:hAnsi="宋体" w:hint="eastAsia"/>
        </w:rPr>
        <w:t>外交</w:t>
      </w:r>
      <w:r w:rsidRPr="00AB7A7F">
        <w:rPr>
          <w:rFonts w:ascii="宋体" w:eastAsia="宋体" w:hAnsi="宋体" w:hint="eastAsia"/>
        </w:rPr>
        <w:t>外事工作。</w:t>
      </w:r>
      <w:r w:rsidR="00B308E5">
        <w:rPr>
          <w:rFonts w:ascii="宋体" w:eastAsia="宋体" w:hAnsi="宋体" w:hint="eastAsia"/>
        </w:rPr>
        <w:t>作为京外</w:t>
      </w:r>
      <w:r w:rsidR="00103DF0">
        <w:rPr>
          <w:rFonts w:ascii="宋体" w:eastAsia="宋体" w:hAnsi="宋体" w:hint="eastAsia"/>
        </w:rPr>
        <w:t>向</w:t>
      </w:r>
      <w:r w:rsidR="00103DF0">
        <w:rPr>
          <w:rFonts w:ascii="宋体" w:eastAsia="宋体" w:hAnsi="宋体"/>
        </w:rPr>
        <w:t>外交部输送人才</w:t>
      </w:r>
      <w:r w:rsidR="00A74147" w:rsidRPr="00AB7A7F">
        <w:rPr>
          <w:rFonts w:ascii="宋体" w:eastAsia="宋体" w:hAnsi="宋体" w:hint="eastAsia"/>
        </w:rPr>
        <w:t>最多的高校，大连外国语大学</w:t>
      </w:r>
      <w:r w:rsidR="00103DF0">
        <w:rPr>
          <w:rFonts w:ascii="宋体" w:eastAsia="宋体" w:hAnsi="宋体" w:hint="eastAsia"/>
        </w:rPr>
        <w:t>增设</w:t>
      </w:r>
      <w:r w:rsidR="00A74147" w:rsidRPr="00AB7A7F">
        <w:rPr>
          <w:rFonts w:ascii="宋体" w:eastAsia="宋体" w:hAnsi="宋体" w:hint="eastAsia"/>
        </w:rPr>
        <w:t>外交学本科专业</w:t>
      </w:r>
      <w:r w:rsidR="00103DF0">
        <w:rPr>
          <w:rFonts w:ascii="宋体" w:eastAsia="宋体" w:hAnsi="宋体" w:hint="eastAsia"/>
        </w:rPr>
        <w:t>将</w:t>
      </w:r>
      <w:r w:rsidR="00A74147" w:rsidRPr="00AB7A7F">
        <w:rPr>
          <w:rFonts w:ascii="宋体" w:eastAsia="宋体" w:hAnsi="宋体" w:hint="eastAsia"/>
        </w:rPr>
        <w:t>有助于</w:t>
      </w:r>
      <w:r w:rsidR="00103DF0">
        <w:rPr>
          <w:rFonts w:ascii="宋体" w:eastAsia="宋体" w:hAnsi="宋体" w:hint="eastAsia"/>
        </w:rPr>
        <w:t>提升</w:t>
      </w:r>
      <w:r w:rsidR="00B308E5">
        <w:rPr>
          <w:rFonts w:ascii="宋体" w:eastAsia="宋体" w:hAnsi="宋体" w:hint="eastAsia"/>
        </w:rPr>
        <w:t>我国</w:t>
      </w:r>
      <w:r w:rsidR="00103DF0">
        <w:rPr>
          <w:rFonts w:ascii="宋体" w:eastAsia="宋体" w:hAnsi="宋体"/>
        </w:rPr>
        <w:t>外交外事</w:t>
      </w:r>
      <w:r w:rsidR="00B308E5">
        <w:rPr>
          <w:rFonts w:ascii="宋体" w:eastAsia="宋体" w:hAnsi="宋体" w:hint="eastAsia"/>
        </w:rPr>
        <w:t>人才</w:t>
      </w:r>
      <w:r w:rsidR="00103DF0">
        <w:rPr>
          <w:rFonts w:ascii="宋体" w:eastAsia="宋体" w:hAnsi="宋体"/>
        </w:rPr>
        <w:t>队伍的整体专业水平：</w:t>
      </w:r>
      <w:r w:rsidR="00103DF0" w:rsidRPr="00AB7A7F">
        <w:rPr>
          <w:rFonts w:ascii="宋体" w:eastAsia="宋体" w:hAnsi="宋体"/>
        </w:rPr>
        <w:t xml:space="preserve"> </w:t>
      </w:r>
    </w:p>
    <w:p w14:paraId="12B6791A" w14:textId="38A25C2C" w:rsidR="00AB7A7F" w:rsidRPr="00AB7A7F" w:rsidRDefault="00103DF0" w:rsidP="00B979DF">
      <w:pPr>
        <w:spacing w:line="276" w:lineRule="auto"/>
        <w:ind w:firstLine="420"/>
        <w:jc w:val="both"/>
        <w:rPr>
          <w:rFonts w:ascii="宋体" w:eastAsia="宋体" w:hAnsi="宋体"/>
        </w:rPr>
      </w:pPr>
      <w:r>
        <w:rPr>
          <w:rFonts w:ascii="宋体" w:eastAsia="宋体" w:hAnsi="宋体" w:hint="eastAsia"/>
        </w:rPr>
        <w:t>第一</w:t>
      </w:r>
      <w:r>
        <w:rPr>
          <w:rFonts w:ascii="宋体" w:eastAsia="宋体" w:hAnsi="宋体"/>
        </w:rPr>
        <w:t>，</w:t>
      </w:r>
      <w:r w:rsidR="004F49E4">
        <w:rPr>
          <w:rFonts w:ascii="宋体" w:eastAsia="宋体" w:hAnsi="宋体" w:hint="eastAsia"/>
        </w:rPr>
        <w:t>外交学专业的设立能够服务我国外交外事工作人才培养需要。传统的以外语翻译人才为主体的外交外事人才队伍为</w:t>
      </w:r>
      <w:r w:rsidR="004F49E4" w:rsidRPr="00AB7A7F">
        <w:rPr>
          <w:rFonts w:ascii="宋体" w:eastAsia="宋体" w:hAnsi="宋体" w:hint="eastAsia"/>
        </w:rPr>
        <w:t>新中国</w:t>
      </w:r>
      <w:r w:rsidR="004F49E4">
        <w:rPr>
          <w:rFonts w:ascii="宋体" w:eastAsia="宋体" w:hAnsi="宋体" w:hint="eastAsia"/>
        </w:rPr>
        <w:t>外交做出了巨大的贡献，但</w:t>
      </w:r>
      <w:r w:rsidR="00530494">
        <w:rPr>
          <w:rFonts w:ascii="宋体" w:eastAsia="宋体" w:hAnsi="宋体" w:hint="eastAsia"/>
        </w:rPr>
        <w:t>随着中</w:t>
      </w:r>
      <w:r w:rsidR="00AB7A7F" w:rsidRPr="00AB7A7F">
        <w:rPr>
          <w:rFonts w:ascii="宋体" w:eastAsia="宋体" w:hAnsi="宋体" w:hint="eastAsia"/>
        </w:rPr>
        <w:t>国</w:t>
      </w:r>
      <w:r w:rsidR="004F49E4" w:rsidRPr="00AB7A7F">
        <w:rPr>
          <w:rFonts w:ascii="宋体" w:eastAsia="宋体" w:hAnsi="宋体" w:hint="eastAsia"/>
        </w:rPr>
        <w:t>外交</w:t>
      </w:r>
      <w:r w:rsidR="00530494">
        <w:rPr>
          <w:rFonts w:ascii="宋体" w:eastAsia="宋体" w:hAnsi="宋体" w:hint="eastAsia"/>
        </w:rPr>
        <w:t>外事</w:t>
      </w:r>
      <w:r w:rsidR="00AB7A7F" w:rsidRPr="00AB7A7F">
        <w:rPr>
          <w:rFonts w:ascii="宋体" w:eastAsia="宋体" w:hAnsi="宋体" w:hint="eastAsia"/>
        </w:rPr>
        <w:t>工作的深入</w:t>
      </w:r>
      <w:r w:rsidR="00530494">
        <w:rPr>
          <w:rFonts w:ascii="宋体" w:eastAsia="宋体" w:hAnsi="宋体" w:hint="eastAsia"/>
        </w:rPr>
        <w:t>展开</w:t>
      </w:r>
      <w:r w:rsidR="00AB7A7F" w:rsidRPr="00AB7A7F">
        <w:rPr>
          <w:rFonts w:ascii="宋体" w:eastAsia="宋体" w:hAnsi="宋体" w:hint="eastAsia"/>
        </w:rPr>
        <w:t>，政治、经济、文化等方面的交流已突破单纯的语言沟通范畴，需要从战略层次统御各项交流活动，使之与国内的发展需要相结合。</w:t>
      </w:r>
      <w:r w:rsidR="004F49E4">
        <w:rPr>
          <w:rFonts w:ascii="宋体" w:eastAsia="宋体" w:hAnsi="宋体" w:hint="eastAsia"/>
        </w:rPr>
        <w:t>因此，我国外交外事</w:t>
      </w:r>
      <w:r w:rsidR="00E406DB">
        <w:rPr>
          <w:rFonts w:ascii="宋体" w:eastAsia="宋体" w:hAnsi="宋体" w:hint="eastAsia"/>
        </w:rPr>
        <w:t>工作的战略性要求</w:t>
      </w:r>
      <w:r w:rsidR="00703684">
        <w:rPr>
          <w:rFonts w:ascii="宋体" w:eastAsia="宋体" w:hAnsi="宋体" w:hint="eastAsia"/>
        </w:rPr>
        <w:t>从业</w:t>
      </w:r>
      <w:r w:rsidR="00202092">
        <w:rPr>
          <w:rFonts w:ascii="宋体" w:eastAsia="宋体" w:hAnsi="宋体" w:hint="eastAsia"/>
        </w:rPr>
        <w:t>人员</w:t>
      </w:r>
      <w:r w:rsidR="0043217E">
        <w:rPr>
          <w:rFonts w:ascii="宋体" w:eastAsia="宋体" w:hAnsi="宋体" w:hint="eastAsia"/>
        </w:rPr>
        <w:t>不仅具有扎实的语言基本功还必须</w:t>
      </w:r>
      <w:r w:rsidR="00703684">
        <w:rPr>
          <w:rFonts w:ascii="宋体" w:eastAsia="宋体" w:hAnsi="宋体" w:hint="eastAsia"/>
        </w:rPr>
        <w:t>有能力进行</w:t>
      </w:r>
      <w:r w:rsidR="00882C05">
        <w:rPr>
          <w:rFonts w:ascii="宋体" w:eastAsia="宋体" w:hAnsi="宋体" w:hint="eastAsia"/>
        </w:rPr>
        <w:t>外事管理</w:t>
      </w:r>
      <w:r w:rsidR="00AB7A7F" w:rsidRPr="00AB7A7F">
        <w:rPr>
          <w:rFonts w:ascii="宋体" w:eastAsia="宋体" w:hAnsi="宋体" w:hint="eastAsia"/>
        </w:rPr>
        <w:t>、政策分析等内涵性工作。为此，近年来外交</w:t>
      </w:r>
      <w:r w:rsidR="0043217E">
        <w:rPr>
          <w:rFonts w:ascii="宋体" w:eastAsia="宋体" w:hAnsi="宋体" w:hint="eastAsia"/>
        </w:rPr>
        <w:t>外事</w:t>
      </w:r>
      <w:r w:rsidR="00AB7A7F" w:rsidRPr="00AB7A7F">
        <w:rPr>
          <w:rFonts w:ascii="宋体" w:eastAsia="宋体" w:hAnsi="宋体" w:hint="eastAsia"/>
        </w:rPr>
        <w:t>部门大量引入外交学、国际关系等学科</w:t>
      </w:r>
      <w:r w:rsidR="003D6074">
        <w:rPr>
          <w:rFonts w:ascii="宋体" w:eastAsia="宋体" w:hAnsi="宋体" w:hint="eastAsia"/>
        </w:rPr>
        <w:t>的</w:t>
      </w:r>
      <w:r w:rsidR="00AB7A7F" w:rsidRPr="00AB7A7F">
        <w:rPr>
          <w:rFonts w:ascii="宋体" w:eastAsia="宋体" w:hAnsi="宋体" w:hint="eastAsia"/>
        </w:rPr>
        <w:t>青年力量充实队伍。</w:t>
      </w:r>
      <w:r w:rsidR="00B979DF">
        <w:rPr>
          <w:rFonts w:ascii="宋体" w:eastAsia="宋体" w:hAnsi="宋体" w:hint="eastAsia"/>
        </w:rPr>
        <w:t>大连外国语大学开设外交学本科教育能够助力于</w:t>
      </w:r>
      <w:r w:rsidR="00AB7A7F" w:rsidRPr="00AB7A7F">
        <w:rPr>
          <w:rFonts w:ascii="宋体" w:eastAsia="宋体" w:hAnsi="宋体" w:hint="eastAsia"/>
        </w:rPr>
        <w:t>国家外事</w:t>
      </w:r>
      <w:r w:rsidR="00882C05">
        <w:rPr>
          <w:rFonts w:ascii="宋体" w:eastAsia="宋体" w:hAnsi="宋体" w:hint="eastAsia"/>
        </w:rPr>
        <w:t>外交</w:t>
      </w:r>
      <w:r w:rsidR="00AB7A7F" w:rsidRPr="00AB7A7F">
        <w:rPr>
          <w:rFonts w:ascii="宋体" w:eastAsia="宋体" w:hAnsi="宋体" w:hint="eastAsia"/>
        </w:rPr>
        <w:t>工作</w:t>
      </w:r>
      <w:r w:rsidR="00B979DF">
        <w:rPr>
          <w:rFonts w:ascii="宋体" w:eastAsia="宋体" w:hAnsi="宋体" w:hint="eastAsia"/>
        </w:rPr>
        <w:t>向更加符合经济、社会发展方向转型</w:t>
      </w:r>
      <w:r w:rsidR="00AB7A7F" w:rsidRPr="00AB7A7F">
        <w:rPr>
          <w:rFonts w:ascii="宋体" w:eastAsia="宋体" w:hAnsi="宋体" w:hint="eastAsia"/>
        </w:rPr>
        <w:t>。</w:t>
      </w:r>
    </w:p>
    <w:p w14:paraId="7D508BAB" w14:textId="346011B8" w:rsidR="00AB7A7F" w:rsidRPr="00AB7A7F" w:rsidRDefault="00241FD2" w:rsidP="00B979DF">
      <w:pPr>
        <w:spacing w:line="276" w:lineRule="auto"/>
        <w:ind w:firstLine="420"/>
        <w:jc w:val="both"/>
        <w:rPr>
          <w:rFonts w:ascii="宋体" w:eastAsia="宋体" w:hAnsi="宋体"/>
        </w:rPr>
      </w:pPr>
      <w:r>
        <w:rPr>
          <w:rFonts w:ascii="宋体" w:eastAsia="宋体" w:hAnsi="宋体" w:hint="eastAsia"/>
        </w:rPr>
        <w:t>第二</w:t>
      </w:r>
      <w:r w:rsidR="00C11E45">
        <w:rPr>
          <w:rFonts w:ascii="宋体" w:eastAsia="宋体" w:hAnsi="宋体" w:hint="eastAsia"/>
        </w:rPr>
        <w:t>，</w:t>
      </w:r>
      <w:r w:rsidR="004F49E4">
        <w:rPr>
          <w:rFonts w:ascii="宋体" w:eastAsia="宋体" w:hAnsi="宋体" w:hint="eastAsia"/>
        </w:rPr>
        <w:t>外交学专业的设立有助于服务“一带一路”区域国别研究</w:t>
      </w:r>
      <w:r w:rsidR="00AB7A7F" w:rsidRPr="00AB7A7F">
        <w:rPr>
          <w:rFonts w:ascii="宋体" w:eastAsia="宋体" w:hAnsi="宋体" w:hint="eastAsia"/>
        </w:rPr>
        <w:t>。</w:t>
      </w:r>
      <w:r w:rsidR="00AB7A7F" w:rsidRPr="00E8772F">
        <w:rPr>
          <w:rFonts w:ascii="宋体" w:eastAsia="宋体" w:hAnsi="宋体" w:hint="eastAsia"/>
          <w:color w:val="000000" w:themeColor="text1"/>
        </w:rPr>
        <w:t>目前</w:t>
      </w:r>
      <w:r w:rsidR="00B979DF" w:rsidRPr="00E8772F">
        <w:rPr>
          <w:rFonts w:ascii="宋体" w:eastAsia="宋体" w:hAnsi="宋体" w:hint="eastAsia"/>
          <w:color w:val="000000" w:themeColor="text1"/>
        </w:rPr>
        <w:t>，</w:t>
      </w:r>
      <w:r w:rsidR="009829FE" w:rsidRPr="00E8772F">
        <w:rPr>
          <w:rFonts w:ascii="宋体" w:eastAsia="宋体" w:hAnsi="宋体" w:hint="eastAsia"/>
          <w:color w:val="000000" w:themeColor="text1"/>
        </w:rPr>
        <w:t>中国</w:t>
      </w:r>
      <w:r w:rsidR="00B979DF" w:rsidRPr="00E8772F">
        <w:rPr>
          <w:rFonts w:ascii="宋体" w:eastAsia="宋体" w:hAnsi="宋体" w:hint="eastAsia"/>
          <w:color w:val="000000" w:themeColor="text1"/>
        </w:rPr>
        <w:t>正积极推进“一带一路”建设，其规模之大，涉及国家数目之多，</w:t>
      </w:r>
      <w:r w:rsidR="009829FE" w:rsidRPr="00E8772F">
        <w:rPr>
          <w:rFonts w:ascii="宋体" w:eastAsia="宋体" w:hAnsi="宋体" w:hint="eastAsia"/>
          <w:color w:val="000000" w:themeColor="text1"/>
        </w:rPr>
        <w:t>在中国的外交史上</w:t>
      </w:r>
      <w:r>
        <w:rPr>
          <w:rFonts w:ascii="宋体" w:eastAsia="宋体" w:hAnsi="宋体" w:hint="eastAsia"/>
          <w:color w:val="000000" w:themeColor="text1"/>
        </w:rPr>
        <w:t>还无先例</w:t>
      </w:r>
      <w:r w:rsidR="00EB1CAE" w:rsidRPr="00E8772F">
        <w:rPr>
          <w:rFonts w:ascii="宋体" w:eastAsia="宋体" w:hAnsi="宋体" w:hint="eastAsia"/>
          <w:color w:val="000000" w:themeColor="text1"/>
        </w:rPr>
        <w:t>。</w:t>
      </w:r>
      <w:r>
        <w:rPr>
          <w:rFonts w:ascii="宋体" w:eastAsia="宋体" w:hAnsi="宋体" w:hint="eastAsia"/>
          <w:color w:val="000000" w:themeColor="text1"/>
        </w:rPr>
        <w:t>沿线</w:t>
      </w:r>
      <w:r w:rsidR="00AB7A7F" w:rsidRPr="00E8772F">
        <w:rPr>
          <w:rFonts w:ascii="宋体" w:eastAsia="宋体" w:hAnsi="宋体" w:hint="eastAsia"/>
          <w:color w:val="000000" w:themeColor="text1"/>
        </w:rPr>
        <w:t>各国内部民族分布、宗教情况，政治、经济、社会、文化等因素都会对中国与各国的经济、人文合作构成影响。纵观主</w:t>
      </w:r>
      <w:r w:rsidR="00E8772F">
        <w:rPr>
          <w:rFonts w:ascii="宋体" w:eastAsia="宋体" w:hAnsi="宋体" w:hint="eastAsia"/>
          <w:color w:val="000000" w:themeColor="text1"/>
        </w:rPr>
        <w:t>要大国对外合作战</w:t>
      </w:r>
      <w:r w:rsidR="00E8772F">
        <w:rPr>
          <w:rFonts w:ascii="宋体" w:eastAsia="宋体" w:hAnsi="宋体" w:hint="eastAsia"/>
          <w:color w:val="000000" w:themeColor="text1"/>
        </w:rPr>
        <w:lastRenderedPageBreak/>
        <w:t>略的历史经验，能够拥有大量有能力</w:t>
      </w:r>
      <w:r w:rsidR="009862B0" w:rsidRPr="00E8772F">
        <w:rPr>
          <w:rFonts w:ascii="宋体" w:eastAsia="宋体" w:hAnsi="宋体" w:hint="eastAsia"/>
          <w:color w:val="000000" w:themeColor="text1"/>
        </w:rPr>
        <w:t>深入其他国家基层</w:t>
      </w:r>
      <w:r w:rsidR="008C38F0" w:rsidRPr="00E8772F">
        <w:rPr>
          <w:rFonts w:ascii="宋体" w:eastAsia="宋体" w:hAnsi="宋体" w:hint="eastAsia"/>
          <w:color w:val="000000" w:themeColor="text1"/>
        </w:rPr>
        <w:t>进行</w:t>
      </w:r>
      <w:r w:rsidR="00AB7A7F" w:rsidRPr="00E8772F">
        <w:rPr>
          <w:rFonts w:ascii="宋体" w:eastAsia="宋体" w:hAnsi="宋体" w:hint="eastAsia"/>
          <w:color w:val="000000" w:themeColor="text1"/>
        </w:rPr>
        <w:t>研究并为国家提供有价值政策建议的研究人员</w:t>
      </w:r>
      <w:r w:rsidR="004E5E0F" w:rsidRPr="00E8772F">
        <w:rPr>
          <w:rFonts w:ascii="宋体" w:eastAsia="宋体" w:hAnsi="宋体" w:hint="eastAsia"/>
          <w:color w:val="000000" w:themeColor="text1"/>
        </w:rPr>
        <w:t>，对国家</w:t>
      </w:r>
      <w:r w:rsidR="00D76D96">
        <w:rPr>
          <w:rFonts w:ascii="宋体" w:eastAsia="宋体" w:hAnsi="宋体" w:hint="eastAsia"/>
          <w:color w:val="000000" w:themeColor="text1"/>
        </w:rPr>
        <w:t>对外合作</w:t>
      </w:r>
      <w:r w:rsidR="00DC68D1">
        <w:rPr>
          <w:rFonts w:ascii="宋体" w:eastAsia="宋体" w:hAnsi="宋体" w:hint="eastAsia"/>
          <w:color w:val="000000" w:themeColor="text1"/>
        </w:rPr>
        <w:t>战略的成功具有</w:t>
      </w:r>
      <w:r w:rsidR="004E5E0F" w:rsidRPr="00E8772F">
        <w:rPr>
          <w:rFonts w:ascii="宋体" w:eastAsia="宋体" w:hAnsi="宋体" w:hint="eastAsia"/>
          <w:color w:val="000000" w:themeColor="text1"/>
        </w:rPr>
        <w:t>重大意义</w:t>
      </w:r>
      <w:r w:rsidR="00AB7A7F" w:rsidRPr="00E8772F">
        <w:rPr>
          <w:rFonts w:ascii="宋体" w:eastAsia="宋体" w:hAnsi="宋体" w:hint="eastAsia"/>
          <w:color w:val="000000" w:themeColor="text1"/>
        </w:rPr>
        <w:t>。</w:t>
      </w:r>
      <w:r>
        <w:rPr>
          <w:rFonts w:ascii="宋体" w:eastAsia="宋体" w:hAnsi="宋体" w:hint="eastAsia"/>
        </w:rPr>
        <w:t>外交学因其涉外性、</w:t>
      </w:r>
      <w:r w:rsidR="00DC68D1">
        <w:rPr>
          <w:rFonts w:ascii="宋体" w:eastAsia="宋体" w:hAnsi="宋体" w:hint="eastAsia"/>
        </w:rPr>
        <w:t>宏观性的学科属性有利于国家政策建议的持续积累，有利于中国针对</w:t>
      </w:r>
      <w:r>
        <w:rPr>
          <w:rFonts w:ascii="宋体" w:eastAsia="宋体" w:hAnsi="宋体" w:hint="eastAsia"/>
        </w:rPr>
        <w:t>合作对象制定符合实际、降低对外交往成本的合作方案，其战略意义不言而喻</w:t>
      </w:r>
      <w:r w:rsidR="00AB7A7F" w:rsidRPr="00AB7A7F">
        <w:rPr>
          <w:rFonts w:ascii="宋体" w:eastAsia="宋体" w:hAnsi="宋体" w:hint="eastAsia"/>
        </w:rPr>
        <w:t>。</w:t>
      </w:r>
    </w:p>
    <w:p w14:paraId="160B2C4A" w14:textId="4954E616" w:rsidR="00AB7A7F" w:rsidRPr="00662763" w:rsidRDefault="009829FE" w:rsidP="00892954">
      <w:pPr>
        <w:spacing w:line="276" w:lineRule="auto"/>
        <w:ind w:firstLine="420"/>
        <w:jc w:val="both"/>
        <w:rPr>
          <w:rFonts w:ascii="宋体" w:eastAsia="宋体" w:hAnsi="宋体"/>
          <w:color w:val="000000" w:themeColor="text1"/>
        </w:rPr>
      </w:pPr>
      <w:r>
        <w:rPr>
          <w:rFonts w:ascii="宋体" w:eastAsia="宋体" w:hAnsi="宋体" w:hint="eastAsia"/>
        </w:rPr>
        <w:t>最后，</w:t>
      </w:r>
      <w:r w:rsidR="004F49E4">
        <w:rPr>
          <w:rFonts w:ascii="宋体" w:eastAsia="宋体" w:hAnsi="宋体" w:hint="eastAsia"/>
        </w:rPr>
        <w:t>外交学专业的设立有助于推进不同外交主体的对外交往。</w:t>
      </w:r>
      <w:r w:rsidR="00AB7A7F" w:rsidRPr="00AB7A7F">
        <w:rPr>
          <w:rFonts w:ascii="宋体" w:eastAsia="宋体" w:hAnsi="宋体" w:hint="eastAsia"/>
        </w:rPr>
        <w:t>随着</w:t>
      </w:r>
      <w:r w:rsidR="00B16299">
        <w:rPr>
          <w:rFonts w:ascii="宋体" w:eastAsia="宋体" w:hAnsi="宋体" w:hint="eastAsia"/>
        </w:rPr>
        <w:t>中国经济的持续稳定发展，</w:t>
      </w:r>
      <w:r w:rsidR="00B16299" w:rsidRPr="00AB7A7F">
        <w:rPr>
          <w:rFonts w:ascii="宋体" w:eastAsia="宋体" w:hAnsi="宋体" w:hint="eastAsia"/>
        </w:rPr>
        <w:t>国内外交流日益增加</w:t>
      </w:r>
      <w:r w:rsidR="002244F8">
        <w:rPr>
          <w:rFonts w:ascii="宋体" w:eastAsia="宋体" w:hAnsi="宋体" w:hint="eastAsia"/>
        </w:rPr>
        <w:t>，越来越多的中国企业</w:t>
      </w:r>
      <w:r w:rsidR="004F49E4">
        <w:rPr>
          <w:rFonts w:ascii="宋体" w:eastAsia="宋体" w:hAnsi="宋体" w:hint="eastAsia"/>
        </w:rPr>
        <w:t>走出国门，</w:t>
      </w:r>
      <w:r w:rsidR="00B16299">
        <w:rPr>
          <w:rFonts w:ascii="宋体" w:eastAsia="宋体" w:hAnsi="宋体" w:hint="eastAsia"/>
        </w:rPr>
        <w:t>投资海外</w:t>
      </w:r>
      <w:r w:rsidR="004F49E4">
        <w:rPr>
          <w:rFonts w:ascii="宋体" w:eastAsia="宋体" w:hAnsi="宋体" w:hint="eastAsia"/>
        </w:rPr>
        <w:t>，</w:t>
      </w:r>
      <w:r w:rsidR="00032354">
        <w:rPr>
          <w:rFonts w:ascii="宋体" w:eastAsia="宋体" w:hAnsi="宋体" w:hint="eastAsia"/>
        </w:rPr>
        <w:t>参与国际市场竞争</w:t>
      </w:r>
      <w:r w:rsidR="00AB7A7F" w:rsidRPr="00AB7A7F">
        <w:rPr>
          <w:rFonts w:ascii="宋体" w:eastAsia="宋体" w:hAnsi="宋体" w:hint="eastAsia"/>
        </w:rPr>
        <w:t>。这种非政府机构</w:t>
      </w:r>
      <w:r w:rsidR="00032354">
        <w:rPr>
          <w:rFonts w:ascii="宋体" w:eastAsia="宋体" w:hAnsi="宋体" w:hint="eastAsia"/>
        </w:rPr>
        <w:t>的</w:t>
      </w:r>
      <w:r w:rsidR="00AB7A7F" w:rsidRPr="00AB7A7F">
        <w:rPr>
          <w:rFonts w:ascii="宋体" w:eastAsia="宋体" w:hAnsi="宋体" w:hint="eastAsia"/>
        </w:rPr>
        <w:t>活动长期以单纯的经济收益为主要目标，对各国大政方针及其与中国的关系</w:t>
      </w:r>
      <w:r w:rsidR="00A16158">
        <w:rPr>
          <w:rFonts w:ascii="宋体" w:eastAsia="宋体" w:hAnsi="宋体" w:hint="eastAsia"/>
        </w:rPr>
        <w:t>等</w:t>
      </w:r>
      <w:r w:rsidR="00DB19D1">
        <w:rPr>
          <w:rFonts w:ascii="宋体" w:eastAsia="宋体" w:hAnsi="宋体" w:hint="eastAsia"/>
        </w:rPr>
        <w:t>方面</w:t>
      </w:r>
      <w:r w:rsidR="00A16158">
        <w:rPr>
          <w:rFonts w:ascii="宋体" w:eastAsia="宋体" w:hAnsi="宋体" w:hint="eastAsia"/>
        </w:rPr>
        <w:t>的</w:t>
      </w:r>
      <w:r w:rsidR="002244F8">
        <w:rPr>
          <w:rFonts w:ascii="宋体" w:eastAsia="宋体" w:hAnsi="宋体" w:hint="eastAsia"/>
        </w:rPr>
        <w:t>认识有待提高。</w:t>
      </w:r>
      <w:r w:rsidR="002244F8">
        <w:rPr>
          <w:rFonts w:ascii="宋体" w:eastAsia="宋体" w:hAnsi="宋体" w:hint="eastAsia"/>
          <w:color w:val="000000" w:themeColor="text1"/>
        </w:rPr>
        <w:t>如何准确</w:t>
      </w:r>
      <w:r w:rsidR="002244F8" w:rsidRPr="00662763">
        <w:rPr>
          <w:rFonts w:ascii="宋体" w:eastAsia="宋体" w:hAnsi="宋体" w:hint="eastAsia"/>
          <w:color w:val="000000" w:themeColor="text1"/>
        </w:rPr>
        <w:t>判断所在国</w:t>
      </w:r>
      <w:r w:rsidR="002244F8">
        <w:rPr>
          <w:rFonts w:ascii="宋体" w:eastAsia="宋体" w:hAnsi="宋体" w:hint="eastAsia"/>
          <w:color w:val="000000" w:themeColor="text1"/>
        </w:rPr>
        <w:t>家可能出现的政治风险，提供必要的政治、外交咨询已成为国内智库</w:t>
      </w:r>
      <w:r w:rsidR="002244F8" w:rsidRPr="00662763">
        <w:rPr>
          <w:rFonts w:ascii="宋体" w:eastAsia="宋体" w:hAnsi="宋体" w:hint="eastAsia"/>
          <w:color w:val="000000" w:themeColor="text1"/>
        </w:rPr>
        <w:t>发展的重要增长点。</w:t>
      </w:r>
      <w:r w:rsidR="002244F8">
        <w:rPr>
          <w:rFonts w:ascii="宋体" w:eastAsia="宋体" w:hAnsi="宋体" w:hint="eastAsia"/>
          <w:color w:val="000000" w:themeColor="text1"/>
        </w:rPr>
        <w:t>这一态势为外交学专业发展提供了较为充分的就业渠道，</w:t>
      </w:r>
      <w:r w:rsidR="00662763" w:rsidRPr="00662763">
        <w:rPr>
          <w:rFonts w:ascii="宋体" w:eastAsia="宋体" w:hAnsi="宋体" w:hint="eastAsia"/>
          <w:color w:val="000000" w:themeColor="text1"/>
        </w:rPr>
        <w:t>大连外国语大学设置外交学本科专业正当其时。</w:t>
      </w:r>
    </w:p>
    <w:p w14:paraId="6F49624F" w14:textId="77777777" w:rsidR="002244F8" w:rsidRDefault="00882C05" w:rsidP="002244F8">
      <w:pPr>
        <w:spacing w:line="276" w:lineRule="auto"/>
        <w:ind w:firstLine="420"/>
        <w:jc w:val="both"/>
        <w:rPr>
          <w:rFonts w:ascii="宋体" w:eastAsia="宋体" w:hAnsi="宋体"/>
        </w:rPr>
      </w:pPr>
      <w:r>
        <w:rPr>
          <w:rFonts w:ascii="宋体" w:eastAsia="宋体" w:hAnsi="宋体" w:hint="eastAsia"/>
        </w:rPr>
        <w:t>总之，大连外国语大学在国际关系学院开设外交学本科专业对我国</w:t>
      </w:r>
      <w:r w:rsidR="00AB7A7F" w:rsidRPr="00AB7A7F">
        <w:rPr>
          <w:rFonts w:ascii="宋体" w:eastAsia="宋体" w:hAnsi="宋体" w:hint="eastAsia"/>
        </w:rPr>
        <w:t>社会、经济、文化的蓬勃发展具有一定推动作用，契合了实现中华民族伟大复兴的人才需要，</w:t>
      </w:r>
      <w:r w:rsidR="00AC3235">
        <w:rPr>
          <w:rFonts w:ascii="宋体" w:eastAsia="宋体" w:hAnsi="宋体" w:hint="eastAsia"/>
        </w:rPr>
        <w:t>契合了</w:t>
      </w:r>
      <w:r w:rsidR="00AB7A7F" w:rsidRPr="00AB7A7F">
        <w:rPr>
          <w:rFonts w:ascii="宋体" w:eastAsia="宋体" w:hAnsi="宋体" w:hint="eastAsia"/>
        </w:rPr>
        <w:t>在国际舞台传播中国声音的战略需求。</w:t>
      </w:r>
    </w:p>
    <w:p w14:paraId="7644FFCB" w14:textId="2F634485" w:rsidR="00322C4D" w:rsidRPr="002244F8" w:rsidRDefault="0034370D" w:rsidP="002244F8">
      <w:pPr>
        <w:spacing w:line="276" w:lineRule="auto"/>
        <w:jc w:val="both"/>
        <w:rPr>
          <w:rFonts w:ascii="宋体" w:eastAsia="宋体" w:hAnsi="宋体"/>
        </w:rPr>
      </w:pPr>
      <w:r w:rsidRPr="00BE618B">
        <w:rPr>
          <w:rFonts w:ascii="宋体" w:eastAsia="宋体" w:hAnsi="宋体" w:hint="eastAsia"/>
          <w:b/>
          <w:sz w:val="28"/>
          <w:szCs w:val="28"/>
        </w:rPr>
        <w:t>（二）</w:t>
      </w:r>
      <w:r w:rsidR="008532BA">
        <w:rPr>
          <w:rFonts w:ascii="宋体" w:eastAsia="宋体" w:hAnsi="宋体" w:hint="eastAsia"/>
          <w:b/>
          <w:sz w:val="28"/>
          <w:szCs w:val="28"/>
        </w:rPr>
        <w:t>满足</w:t>
      </w:r>
      <w:r w:rsidR="00D200B5" w:rsidRPr="00BE618B">
        <w:rPr>
          <w:rFonts w:ascii="宋体" w:eastAsia="宋体" w:hAnsi="宋体" w:hint="eastAsia"/>
          <w:b/>
          <w:sz w:val="28"/>
          <w:szCs w:val="28"/>
        </w:rPr>
        <w:t>地方经济社会发展的需要</w:t>
      </w:r>
    </w:p>
    <w:p w14:paraId="02BB8CD9" w14:textId="2218E2A1" w:rsidR="00D85D9D" w:rsidRDefault="002244F8" w:rsidP="003A1C9A">
      <w:pPr>
        <w:spacing w:line="276" w:lineRule="auto"/>
        <w:ind w:firstLine="420"/>
        <w:jc w:val="both"/>
        <w:rPr>
          <w:rFonts w:ascii="宋体" w:eastAsia="宋体" w:hAnsi="宋体"/>
        </w:rPr>
      </w:pPr>
      <w:r>
        <w:rPr>
          <w:rFonts w:ascii="宋体" w:eastAsia="宋体" w:hAnsi="宋体" w:hint="eastAsia"/>
        </w:rPr>
        <w:t>在地缘政治上，</w:t>
      </w:r>
      <w:r w:rsidRPr="00AB7A7F">
        <w:rPr>
          <w:rFonts w:ascii="宋体" w:eastAsia="宋体" w:hAnsi="宋体" w:hint="eastAsia"/>
        </w:rPr>
        <w:t>东北地区东邻朝鲜半岛，北接俄罗斯远东地区，西连蒙古国，是国家建设“一带一路”，推进中日韩合作，参与日本海、鄂霍次克海、白令海以及北冰洋开发的前进基地。东北地区邻近国家情况多样，大国竞争局势激烈，朝鲜半岛核危机至今仍未解除，中日、中韩关系改善势头尚有待巩</w:t>
      </w:r>
      <w:r w:rsidR="00DC68D1">
        <w:rPr>
          <w:rFonts w:ascii="宋体" w:eastAsia="宋体" w:hAnsi="宋体" w:hint="eastAsia"/>
        </w:rPr>
        <w:t>固。纵观历史演进，来自东北亚地区的威胁对中国的安全最为重要，而</w:t>
      </w:r>
      <w:r w:rsidRPr="00AB7A7F">
        <w:rPr>
          <w:rFonts w:ascii="宋体" w:eastAsia="宋体" w:hAnsi="宋体" w:hint="eastAsia"/>
        </w:rPr>
        <w:t>中国的安全关注重点无论是由海向陆，还是由陆向海皆肇起于东北亚变局。</w:t>
      </w:r>
      <w:r w:rsidR="00DC68D1">
        <w:rPr>
          <w:rFonts w:ascii="宋体" w:eastAsia="宋体" w:hAnsi="宋体" w:hint="eastAsia"/>
        </w:rPr>
        <w:t>辽宁处于东北亚海陆</w:t>
      </w:r>
      <w:r w:rsidR="00D85D9D">
        <w:rPr>
          <w:rFonts w:ascii="宋体" w:eastAsia="宋体" w:hAnsi="宋体" w:hint="eastAsia"/>
        </w:rPr>
        <w:t>连接带，</w:t>
      </w:r>
      <w:r w:rsidR="00DC68D1">
        <w:rPr>
          <w:rFonts w:ascii="宋体" w:eastAsia="宋体" w:hAnsi="宋体" w:hint="eastAsia"/>
        </w:rPr>
        <w:t>具有较为敏感的地缘政治地位，需要大力发展外交学学科，了解东北亚各国政治、外交大政方针，洞悉</w:t>
      </w:r>
      <w:r w:rsidR="00E704CE">
        <w:rPr>
          <w:rFonts w:ascii="宋体" w:eastAsia="宋体" w:hAnsi="宋体" w:hint="eastAsia"/>
        </w:rPr>
        <w:t>辽宁在东北亚安全格局中的位置，为对外开放做好政策准备。</w:t>
      </w:r>
    </w:p>
    <w:p w14:paraId="64D8E34C" w14:textId="7CEC5184" w:rsidR="00AB7A7F" w:rsidRPr="00AB7A7F" w:rsidRDefault="00E704CE" w:rsidP="003A1C9A">
      <w:pPr>
        <w:spacing w:line="276" w:lineRule="auto"/>
        <w:ind w:firstLine="420"/>
        <w:jc w:val="both"/>
        <w:rPr>
          <w:rFonts w:ascii="宋体" w:eastAsia="宋体" w:hAnsi="宋体"/>
        </w:rPr>
      </w:pPr>
      <w:r>
        <w:rPr>
          <w:rFonts w:ascii="宋体" w:eastAsia="宋体" w:hAnsi="宋体" w:hint="eastAsia"/>
        </w:rPr>
        <w:t>在经济发展上，</w:t>
      </w:r>
      <w:r w:rsidR="00AB7A7F" w:rsidRPr="00AB7A7F">
        <w:rPr>
          <w:rFonts w:ascii="宋体" w:eastAsia="宋体" w:hAnsi="宋体" w:hint="eastAsia"/>
        </w:rPr>
        <w:t>东北地区是我国的老工业基地，粮食主产区，装备制造业集群所在地，</w:t>
      </w:r>
      <w:r>
        <w:rPr>
          <w:rFonts w:ascii="宋体" w:eastAsia="宋体" w:hAnsi="宋体" w:hint="eastAsia"/>
        </w:rPr>
        <w:t>对外经济合作，引入外来活水</w:t>
      </w:r>
      <w:r w:rsidR="003A1C9A">
        <w:rPr>
          <w:rFonts w:ascii="宋体" w:eastAsia="宋体" w:hAnsi="宋体" w:hint="eastAsia"/>
        </w:rPr>
        <w:t>是激活</w:t>
      </w:r>
      <w:r w:rsidR="00AB7A7F" w:rsidRPr="00AB7A7F">
        <w:rPr>
          <w:rFonts w:ascii="宋体" w:eastAsia="宋体" w:hAnsi="宋体" w:hint="eastAsia"/>
        </w:rPr>
        <w:t>该地区经济活力的重要途径。辽宁省作为东北地区唯一</w:t>
      </w:r>
      <w:r w:rsidR="002244F8">
        <w:rPr>
          <w:rFonts w:ascii="宋体" w:eastAsia="宋体" w:hAnsi="宋体" w:hint="eastAsia"/>
        </w:rPr>
        <w:t>的沿海省份肩负着连接东部沿海发达地区，引领东北地方经济发展的重任</w:t>
      </w:r>
      <w:r w:rsidR="00AB7A7F" w:rsidRPr="00AB7A7F">
        <w:rPr>
          <w:rFonts w:ascii="宋体" w:eastAsia="宋体" w:hAnsi="宋体" w:hint="eastAsia"/>
        </w:rPr>
        <w:t>。大连外国语大学所处的辽宁省大连市是国家在沿海地区设立的五个计划单列市，承担着引导东北地区对外开放，参与东北亚地区经济合作的重</w:t>
      </w:r>
      <w:r w:rsidR="00AB7A7F" w:rsidRPr="00AB7A7F">
        <w:rPr>
          <w:rFonts w:ascii="宋体" w:eastAsia="宋体" w:hAnsi="宋体" w:hint="eastAsia"/>
        </w:rPr>
        <w:lastRenderedPageBreak/>
        <w:t>要使命。</w:t>
      </w:r>
      <w:r w:rsidRPr="00AB7A7F">
        <w:rPr>
          <w:rFonts w:ascii="宋体" w:eastAsia="宋体" w:hAnsi="宋体" w:hint="eastAsia"/>
        </w:rPr>
        <w:t>辽宁省作为我国最重要的制造业装备基地以及最早参与沿海开发的省份，是中国面向日韩经济合作的重镇，更负有呼应朝鲜经济变革，巩固中国对半岛经济影响力的重要使命。</w:t>
      </w:r>
      <w:r w:rsidR="00801DDA">
        <w:rPr>
          <w:rFonts w:ascii="宋体" w:eastAsia="宋体" w:hAnsi="宋体" w:hint="eastAsia"/>
        </w:rPr>
        <w:t>如果能够</w:t>
      </w:r>
      <w:r w:rsidR="00801DDA" w:rsidRPr="00AB7A7F">
        <w:rPr>
          <w:rFonts w:ascii="宋体" w:eastAsia="宋体" w:hAnsi="宋体" w:hint="eastAsia"/>
        </w:rPr>
        <w:t>对</w:t>
      </w:r>
      <w:r w:rsidR="00801DDA">
        <w:rPr>
          <w:rFonts w:ascii="宋体" w:eastAsia="宋体" w:hAnsi="宋体" w:hint="eastAsia"/>
        </w:rPr>
        <w:t>辽宁所处的外部环境进行精准预测</w:t>
      </w:r>
      <w:r w:rsidR="00801DDA" w:rsidRPr="00AB7A7F">
        <w:rPr>
          <w:rFonts w:ascii="宋体" w:eastAsia="宋体" w:hAnsi="宋体" w:hint="eastAsia"/>
        </w:rPr>
        <w:t>评估，</w:t>
      </w:r>
      <w:r w:rsidR="00801DDA" w:rsidRPr="001002FD">
        <w:rPr>
          <w:rFonts w:ascii="宋体" w:eastAsia="宋体" w:hAnsi="宋体" w:hint="eastAsia"/>
          <w:color w:val="000000" w:themeColor="text1"/>
        </w:rPr>
        <w:t>将有利于把握中国与日韩，俄蒙以及朝鲜的经济合作需求</w:t>
      </w:r>
      <w:r w:rsidR="00801DDA">
        <w:rPr>
          <w:rFonts w:ascii="宋体" w:eastAsia="宋体" w:hAnsi="宋体" w:hint="eastAsia"/>
          <w:color w:val="000000" w:themeColor="text1"/>
        </w:rPr>
        <w:t>、确定</w:t>
      </w:r>
      <w:r w:rsidR="00801DDA" w:rsidRPr="001002FD">
        <w:rPr>
          <w:rFonts w:ascii="宋体" w:eastAsia="宋体" w:hAnsi="宋体" w:hint="eastAsia"/>
          <w:color w:val="000000" w:themeColor="text1"/>
        </w:rPr>
        <w:t>辽宁省经济资源投放方向，切实降低政治因素对辽宁省经济发展</w:t>
      </w:r>
      <w:r w:rsidR="00801DDA">
        <w:rPr>
          <w:rFonts w:ascii="宋体" w:eastAsia="宋体" w:hAnsi="宋体" w:hint="eastAsia"/>
          <w:color w:val="000000" w:themeColor="text1"/>
        </w:rPr>
        <w:t>的</w:t>
      </w:r>
      <w:r w:rsidR="00801DDA" w:rsidRPr="001002FD">
        <w:rPr>
          <w:rFonts w:ascii="宋体" w:eastAsia="宋体" w:hAnsi="宋体" w:hint="eastAsia"/>
          <w:color w:val="000000" w:themeColor="text1"/>
        </w:rPr>
        <w:t>影响，为将辽宁打造为“一带一路”北线陆海交通枢纽奠定基础。</w:t>
      </w:r>
      <w:r w:rsidR="00801DDA" w:rsidRPr="00AB7A7F">
        <w:rPr>
          <w:rFonts w:ascii="宋体" w:eastAsia="宋体" w:hAnsi="宋体" w:hint="eastAsia"/>
        </w:rPr>
        <w:t>大连外国语大学地处东北地区的地缘优势开设外交学本科有利于东北地区抓住国家政治、经济需要，实现中央与地方政策的对接，使地方更好地参与国家外交活动，营造有利于中国持续发展的外部环境。</w:t>
      </w:r>
    </w:p>
    <w:p w14:paraId="73816225" w14:textId="091E75E7" w:rsidR="00AB7A7F" w:rsidRPr="00AB7A7F" w:rsidRDefault="002C64AC" w:rsidP="002C64AC">
      <w:pPr>
        <w:spacing w:line="276" w:lineRule="auto"/>
        <w:ind w:firstLine="420"/>
        <w:jc w:val="both"/>
        <w:rPr>
          <w:rFonts w:ascii="宋体" w:eastAsia="宋体" w:hAnsi="宋体"/>
        </w:rPr>
      </w:pPr>
      <w:r>
        <w:rPr>
          <w:rFonts w:ascii="宋体" w:eastAsia="宋体" w:hAnsi="宋体" w:hint="eastAsia"/>
        </w:rPr>
        <w:t>在文化交往</w:t>
      </w:r>
      <w:r w:rsidR="00801DDA">
        <w:rPr>
          <w:rFonts w:ascii="宋体" w:eastAsia="宋体" w:hAnsi="宋体" w:hint="eastAsia"/>
        </w:rPr>
        <w:t>方面，</w:t>
      </w:r>
      <w:r w:rsidR="00AB7A7F" w:rsidRPr="00AB7A7F">
        <w:rPr>
          <w:rFonts w:ascii="宋体" w:eastAsia="宋体" w:hAnsi="宋体" w:hint="eastAsia"/>
        </w:rPr>
        <w:t>大连市</w:t>
      </w:r>
      <w:r w:rsidR="007B2DF6">
        <w:rPr>
          <w:rFonts w:ascii="宋体" w:eastAsia="宋体" w:hAnsi="宋体" w:hint="eastAsia"/>
        </w:rPr>
        <w:t>与朝鲜、韩国、日本、俄罗斯</w:t>
      </w:r>
      <w:r w:rsidR="00E32BF0">
        <w:rPr>
          <w:rFonts w:ascii="宋体" w:eastAsia="宋体" w:hAnsi="宋体" w:hint="eastAsia"/>
        </w:rPr>
        <w:t>有</w:t>
      </w:r>
      <w:r w:rsidR="007B2DF6">
        <w:rPr>
          <w:rFonts w:ascii="宋体" w:eastAsia="宋体" w:hAnsi="宋体" w:hint="eastAsia"/>
        </w:rPr>
        <w:t>着</w:t>
      </w:r>
      <w:r w:rsidR="00E32BF0">
        <w:rPr>
          <w:rFonts w:ascii="宋体" w:eastAsia="宋体" w:hAnsi="宋体" w:hint="eastAsia"/>
        </w:rPr>
        <w:t>悠久的合作历史。</w:t>
      </w:r>
      <w:r w:rsidR="00BA52E1">
        <w:rPr>
          <w:rFonts w:ascii="宋体" w:eastAsia="宋体" w:hAnsi="宋体" w:hint="eastAsia"/>
        </w:rPr>
        <w:t>与大连有着相近历史和地理位置的</w:t>
      </w:r>
      <w:r w:rsidR="00AB7A7F" w:rsidRPr="00AB7A7F">
        <w:rPr>
          <w:rFonts w:ascii="宋体" w:eastAsia="宋体" w:hAnsi="宋体" w:hint="eastAsia"/>
        </w:rPr>
        <w:t>天津、青岛等地</w:t>
      </w:r>
      <w:r w:rsidR="00D25E57">
        <w:rPr>
          <w:rFonts w:ascii="宋体" w:eastAsia="宋体" w:hAnsi="宋体" w:hint="eastAsia"/>
        </w:rPr>
        <w:t>已经</w:t>
      </w:r>
      <w:r w:rsidR="00AB7A7F" w:rsidRPr="00AB7A7F">
        <w:rPr>
          <w:rFonts w:ascii="宋体" w:eastAsia="宋体" w:hAnsi="宋体" w:hint="eastAsia"/>
        </w:rPr>
        <w:t>积极引进中国社会科学院、山东大学</w:t>
      </w:r>
      <w:r w:rsidR="00BA52E1">
        <w:rPr>
          <w:rFonts w:ascii="宋体" w:eastAsia="宋体" w:hAnsi="宋体" w:hint="eastAsia"/>
        </w:rPr>
        <w:t>等</w:t>
      </w:r>
      <w:r w:rsidR="00E32BF0">
        <w:rPr>
          <w:rFonts w:ascii="宋体" w:eastAsia="宋体" w:hAnsi="宋体" w:hint="eastAsia"/>
        </w:rPr>
        <w:t>高校的外交学和</w:t>
      </w:r>
      <w:r w:rsidR="00D93FBD">
        <w:rPr>
          <w:rFonts w:ascii="宋体" w:eastAsia="宋体" w:hAnsi="宋体" w:hint="eastAsia"/>
        </w:rPr>
        <w:t>国际关系研究机构，培养智库工作人员</w:t>
      </w:r>
      <w:r w:rsidR="00AB7A7F" w:rsidRPr="00AB7A7F">
        <w:rPr>
          <w:rFonts w:ascii="宋体" w:eastAsia="宋体" w:hAnsi="宋体" w:hint="eastAsia"/>
        </w:rPr>
        <w:t>为国内外企事业单位的对外投资提供智力支持。</w:t>
      </w:r>
      <w:r>
        <w:rPr>
          <w:rFonts w:ascii="宋体" w:eastAsia="宋体" w:hAnsi="宋体" w:hint="eastAsia"/>
        </w:rPr>
        <w:t>外国语大学在对象国研究方面具有天然的优势，</w:t>
      </w:r>
      <w:r w:rsidR="00AB7A7F" w:rsidRPr="00AB7A7F">
        <w:rPr>
          <w:rFonts w:ascii="宋体" w:eastAsia="宋体" w:hAnsi="宋体" w:hint="eastAsia"/>
        </w:rPr>
        <w:t>西安外国语大学、天津外国语大学、四川外国语大学等地</w:t>
      </w:r>
      <w:r w:rsidR="00DD526E">
        <w:rPr>
          <w:rFonts w:ascii="宋体" w:eastAsia="宋体" w:hAnsi="宋体" w:hint="eastAsia"/>
        </w:rPr>
        <w:t>区性外国语高校都已开设外交学专业。大连外国语大学开设外交学专业可以为</w:t>
      </w:r>
      <w:r>
        <w:rPr>
          <w:rFonts w:ascii="宋体" w:eastAsia="宋体" w:hAnsi="宋体" w:hint="eastAsia"/>
        </w:rPr>
        <w:t>本地区</w:t>
      </w:r>
      <w:r w:rsidR="00AB7A7F" w:rsidRPr="00AB7A7F">
        <w:rPr>
          <w:rFonts w:ascii="宋体" w:eastAsia="宋体" w:hAnsi="宋体" w:hint="eastAsia"/>
        </w:rPr>
        <w:t>的企事业单位提供投资、合作的风险评估、预警服务，打造与大连对外贸易地位相匹配的东北地区国际问题研究的高端阵地。</w:t>
      </w:r>
    </w:p>
    <w:p w14:paraId="3CA51BE8" w14:textId="77777777" w:rsidR="00BE24BA" w:rsidRPr="008532BA" w:rsidRDefault="00AB7A7F" w:rsidP="00DD526E">
      <w:pPr>
        <w:spacing w:line="276" w:lineRule="auto"/>
        <w:ind w:firstLine="420"/>
        <w:rPr>
          <w:rFonts w:ascii="宋体" w:eastAsia="宋体" w:hAnsi="宋体"/>
        </w:rPr>
      </w:pPr>
      <w:r w:rsidRPr="008532BA">
        <w:rPr>
          <w:rFonts w:ascii="宋体" w:eastAsia="宋体" w:hAnsi="宋体" w:hint="eastAsia"/>
        </w:rPr>
        <w:t>旅顺口区是国家重要的国防与爱国主义教育基地，人文历史资源丰富。作为闯关东的起点，与甲午战争、日俄战争主战场同时又是安重根、申采浩等朝鲜半岛爱国烈士殉难之处。如此众多的人类文化遗产既可以激励中国、朝鲜、韩国等邻近国家的对本民族近代苦难记忆，也可以让日本、俄罗斯民众珍惜今日的和平局面，进而助推中国“人类命运共同体”的理念建设，切实提高我国的文化外交、人文外交的魅力，提高中国的“软实力”建设。在这一进程中，外交学专业的建设的作用不容小视。</w:t>
      </w:r>
    </w:p>
    <w:p w14:paraId="036034B1" w14:textId="252C5F7C" w:rsidR="00AB7A7F" w:rsidRDefault="00AB7A7F" w:rsidP="00DD526E">
      <w:pPr>
        <w:spacing w:line="276" w:lineRule="auto"/>
        <w:ind w:firstLine="420"/>
        <w:rPr>
          <w:rFonts w:ascii="宋体" w:eastAsia="宋体" w:hAnsi="宋体"/>
        </w:rPr>
      </w:pPr>
      <w:r w:rsidRPr="00AB7A7F">
        <w:rPr>
          <w:rFonts w:ascii="宋体" w:eastAsia="宋体" w:hAnsi="宋体" w:hint="eastAsia"/>
        </w:rPr>
        <w:t>综上所述，大连外国语大学建设外交学本科专业无论是对东北地区、辽宁省还是对大连市、旅顺口区的政治、经济、文化建设均具有一定的助益。</w:t>
      </w:r>
    </w:p>
    <w:p w14:paraId="3F9E82EC" w14:textId="7C58BA90" w:rsidR="00F231BF" w:rsidRPr="00153B47" w:rsidRDefault="006C07E4" w:rsidP="00F231BF">
      <w:pPr>
        <w:spacing w:line="276" w:lineRule="auto"/>
        <w:rPr>
          <w:rFonts w:ascii="宋体" w:eastAsia="宋体" w:hAnsi="宋体"/>
          <w:b/>
          <w:sz w:val="28"/>
          <w:szCs w:val="28"/>
        </w:rPr>
      </w:pPr>
      <w:r>
        <w:rPr>
          <w:rFonts w:ascii="宋体" w:eastAsia="宋体" w:hAnsi="宋体" w:hint="eastAsia"/>
          <w:b/>
          <w:sz w:val="28"/>
          <w:szCs w:val="28"/>
        </w:rPr>
        <w:t>（三</w:t>
      </w:r>
      <w:r w:rsidR="00F231BF" w:rsidRPr="00153B47">
        <w:rPr>
          <w:rFonts w:ascii="宋体" w:eastAsia="宋体" w:hAnsi="宋体" w:hint="eastAsia"/>
          <w:b/>
          <w:sz w:val="28"/>
          <w:szCs w:val="28"/>
        </w:rPr>
        <w:t>）</w:t>
      </w:r>
      <w:r w:rsidR="00CF59EF">
        <w:rPr>
          <w:rFonts w:ascii="宋体" w:eastAsia="宋体" w:hAnsi="宋体" w:hint="eastAsia"/>
          <w:b/>
          <w:sz w:val="28"/>
          <w:szCs w:val="28"/>
        </w:rPr>
        <w:t>满足培养</w:t>
      </w:r>
      <w:r w:rsidR="00C844D7">
        <w:rPr>
          <w:rFonts w:ascii="宋体" w:eastAsia="宋体" w:hAnsi="宋体" w:hint="eastAsia"/>
          <w:b/>
          <w:sz w:val="28"/>
          <w:szCs w:val="28"/>
        </w:rPr>
        <w:t>复合型</w:t>
      </w:r>
      <w:r w:rsidR="00885679">
        <w:rPr>
          <w:rFonts w:ascii="宋体" w:eastAsia="宋体" w:hAnsi="宋体" w:hint="eastAsia"/>
          <w:b/>
          <w:sz w:val="28"/>
          <w:szCs w:val="28"/>
        </w:rPr>
        <w:t>外交</w:t>
      </w:r>
      <w:r>
        <w:rPr>
          <w:rFonts w:ascii="宋体" w:eastAsia="宋体" w:hAnsi="宋体" w:hint="eastAsia"/>
          <w:b/>
          <w:sz w:val="28"/>
          <w:szCs w:val="28"/>
        </w:rPr>
        <w:t>人才的需要</w:t>
      </w:r>
    </w:p>
    <w:p w14:paraId="75F1569C" w14:textId="70B7BBAF" w:rsidR="00072E92" w:rsidRPr="00E71426" w:rsidRDefault="00F231BF" w:rsidP="00072E92">
      <w:pPr>
        <w:spacing w:line="276" w:lineRule="auto"/>
        <w:jc w:val="both"/>
        <w:rPr>
          <w:rFonts w:ascii="宋体" w:eastAsia="宋体" w:hAnsi="宋体"/>
        </w:rPr>
      </w:pPr>
      <w:r w:rsidRPr="00153B47">
        <w:rPr>
          <w:rFonts w:ascii="宋体" w:eastAsia="宋体" w:hAnsi="宋体" w:hint="eastAsia"/>
        </w:rPr>
        <w:t xml:space="preserve">    </w:t>
      </w:r>
      <w:r w:rsidR="00153B47" w:rsidRPr="00153B47">
        <w:rPr>
          <w:rFonts w:ascii="宋体" w:eastAsia="宋体" w:hAnsi="宋体" w:hint="eastAsia"/>
        </w:rPr>
        <w:t>改革开放以来，我国经济实现了举世瞩目的腾飞，综合国力显著提高。与此同时，中国的国际地位和政治影响力也与日俱增。</w:t>
      </w:r>
      <w:r w:rsidR="00234320" w:rsidRPr="00153B47">
        <w:rPr>
          <w:rFonts w:ascii="宋体" w:eastAsia="宋体" w:hAnsi="宋体" w:hint="eastAsia"/>
        </w:rPr>
        <w:t>中国正以负责任大国的形象积</w:t>
      </w:r>
      <w:r w:rsidR="00234320" w:rsidRPr="00153B47">
        <w:rPr>
          <w:rFonts w:ascii="宋体" w:eastAsia="宋体" w:hAnsi="宋体" w:hint="eastAsia"/>
        </w:rPr>
        <w:lastRenderedPageBreak/>
        <w:t>极参与各领域的国际合作，</w:t>
      </w:r>
      <w:r w:rsidR="00CA474C" w:rsidRPr="00153B47">
        <w:rPr>
          <w:rFonts w:ascii="宋体" w:eastAsia="宋体" w:hAnsi="宋体" w:hint="eastAsia"/>
        </w:rPr>
        <w:t>大量繁琐的涉外事务需要富有精力与专业知识的工作人员加以处理。实际上，全球主要国家的外交队伍人数皆较为庞大，美国国务院在全球工作人员多达三万，俄罗斯外交部工作人员亦有上万之众。而邻近的日本在美国就有19</w:t>
      </w:r>
      <w:r w:rsidR="00587C06" w:rsidRPr="00153B47">
        <w:rPr>
          <w:rFonts w:ascii="宋体" w:eastAsia="宋体" w:hAnsi="宋体" w:hint="eastAsia"/>
        </w:rPr>
        <w:t>个总领事馆和</w:t>
      </w:r>
      <w:r w:rsidR="0075224A" w:rsidRPr="00153B47">
        <w:rPr>
          <w:rFonts w:ascii="宋体" w:eastAsia="宋体" w:hAnsi="宋体" w:hint="eastAsia"/>
        </w:rPr>
        <w:t>领事办公室，对赴美公民</w:t>
      </w:r>
      <w:r w:rsidR="00157EA5" w:rsidRPr="00153B47">
        <w:rPr>
          <w:rFonts w:ascii="宋体" w:eastAsia="宋体" w:hAnsi="宋体" w:hint="eastAsia"/>
        </w:rPr>
        <w:t>进行全覆盖的领事保护与服务。相比之下，中国的</w:t>
      </w:r>
      <w:r w:rsidR="00587C06" w:rsidRPr="00153B47">
        <w:rPr>
          <w:rFonts w:ascii="宋体" w:eastAsia="宋体" w:hAnsi="宋体" w:hint="eastAsia"/>
        </w:rPr>
        <w:t>外交工作人员仍有待大量充实。</w:t>
      </w:r>
      <w:r w:rsidR="005431ED" w:rsidRPr="00153B47">
        <w:rPr>
          <w:rFonts w:ascii="宋体" w:eastAsia="宋体" w:hAnsi="宋体"/>
        </w:rPr>
        <w:t>根据联合国的报告，当前联合国系统有中国籍职员450人，占总人数的1%。</w:t>
      </w:r>
      <w:r w:rsidR="00200EDA" w:rsidRPr="00153B47">
        <w:rPr>
          <w:rFonts w:ascii="宋体" w:eastAsia="宋体" w:hAnsi="宋体"/>
        </w:rPr>
        <w:t>远</w:t>
      </w:r>
      <w:r w:rsidR="00EC0DD5">
        <w:rPr>
          <w:rFonts w:ascii="宋体" w:eastAsia="宋体" w:hAnsi="宋体"/>
        </w:rPr>
        <w:t>未达到理想的比例</w:t>
      </w:r>
      <w:r w:rsidR="00EC0DD5">
        <w:rPr>
          <w:rFonts w:ascii="宋体" w:eastAsia="宋体" w:hAnsi="宋体" w:hint="eastAsia"/>
        </w:rPr>
        <w:t>。</w:t>
      </w:r>
      <w:r w:rsidR="00EC0DD5" w:rsidRPr="00153B47">
        <w:rPr>
          <w:rFonts w:ascii="宋体" w:eastAsia="宋体" w:hAnsi="宋体"/>
        </w:rPr>
        <w:t>作为世界第二大经济体、联合国安理会常任理事国、联合国会费</w:t>
      </w:r>
      <w:r w:rsidR="00EC0DD5">
        <w:rPr>
          <w:rFonts w:ascii="宋体" w:eastAsia="宋体" w:hAnsi="宋体"/>
        </w:rPr>
        <w:t>第</w:t>
      </w:r>
      <w:r w:rsidR="00EC0DD5">
        <w:rPr>
          <w:rFonts w:ascii="宋体" w:eastAsia="宋体" w:hAnsi="宋体" w:hint="eastAsia"/>
        </w:rPr>
        <w:t>二</w:t>
      </w:r>
      <w:r w:rsidR="00EC0DD5" w:rsidRPr="00153B47">
        <w:rPr>
          <w:rFonts w:ascii="宋体" w:eastAsia="宋体" w:hAnsi="宋体"/>
        </w:rPr>
        <w:t>大缴纳国，中国职员在联</w:t>
      </w:r>
      <w:r w:rsidR="00EC0DD5">
        <w:rPr>
          <w:rFonts w:ascii="宋体" w:eastAsia="宋体" w:hAnsi="宋体"/>
        </w:rPr>
        <w:t>合国的比例</w:t>
      </w:r>
      <w:r w:rsidR="00CC41ED">
        <w:rPr>
          <w:rFonts w:ascii="宋体" w:eastAsia="宋体" w:hAnsi="宋体" w:hint="eastAsia"/>
        </w:rPr>
        <w:t>甚至低于</w:t>
      </w:r>
      <w:r w:rsidR="00CC41ED">
        <w:rPr>
          <w:rFonts w:ascii="宋体" w:eastAsia="宋体" w:hAnsi="宋体"/>
        </w:rPr>
        <w:t>一些发展中国家</w:t>
      </w:r>
      <w:r w:rsidR="00EC0DD5" w:rsidRPr="00153B47">
        <w:rPr>
          <w:rFonts w:ascii="宋体" w:eastAsia="宋体" w:hAnsi="宋体"/>
        </w:rPr>
        <w:t>。</w:t>
      </w:r>
      <w:r w:rsidR="00200EDA" w:rsidRPr="00153B47">
        <w:rPr>
          <w:rFonts w:ascii="宋体" w:eastAsia="宋体" w:hAnsi="宋体"/>
        </w:rPr>
        <w:t>这</w:t>
      </w:r>
      <w:r w:rsidR="00EC0DD5">
        <w:rPr>
          <w:rFonts w:ascii="宋体" w:eastAsia="宋体" w:hAnsi="宋体"/>
        </w:rPr>
        <w:t>与</w:t>
      </w:r>
      <w:r w:rsidR="00EC0DD5">
        <w:rPr>
          <w:rFonts w:ascii="宋体" w:eastAsia="宋体" w:hAnsi="宋体" w:hint="eastAsia"/>
        </w:rPr>
        <w:t>中国</w:t>
      </w:r>
      <w:r w:rsidR="00200EDA" w:rsidRPr="00153B47">
        <w:rPr>
          <w:rFonts w:ascii="宋体" w:eastAsia="宋体" w:hAnsi="宋体"/>
        </w:rPr>
        <w:t>的大国地位和综合国力是不相称的。</w:t>
      </w:r>
      <w:r w:rsidR="00EC0DD5">
        <w:rPr>
          <w:rFonts w:ascii="宋体" w:eastAsia="宋体" w:hAnsi="宋体" w:hint="eastAsia"/>
        </w:rPr>
        <w:t>中国</w:t>
      </w:r>
      <w:r w:rsidR="00EC0DD5" w:rsidRPr="00D927D7">
        <w:rPr>
          <w:rFonts w:ascii="宋体" w:eastAsia="宋体" w:hAnsi="宋体" w:hint="eastAsia"/>
        </w:rPr>
        <w:t>外交奋发有为的态势</w:t>
      </w:r>
      <w:r w:rsidR="00072E92">
        <w:rPr>
          <w:rFonts w:ascii="宋体" w:eastAsia="宋体" w:hAnsi="宋体" w:hint="eastAsia"/>
        </w:rPr>
        <w:t>呼唤更多专业人才参与到国家的外交工作中。为此，</w:t>
      </w:r>
      <w:r w:rsidR="00072E92" w:rsidRPr="00D927D7">
        <w:rPr>
          <w:rFonts w:ascii="宋体" w:eastAsia="宋体" w:hAnsi="宋体" w:hint="eastAsia"/>
        </w:rPr>
        <w:t>每年仅外交部地区业务司就招录五十余人，成为国家公务员招录最多的岗位，外交部也是人数最多的国家部委。</w:t>
      </w:r>
    </w:p>
    <w:p w14:paraId="637A1647" w14:textId="7DB70602" w:rsidR="00CA474C" w:rsidRDefault="00072E92" w:rsidP="00590BA4">
      <w:pPr>
        <w:autoSpaceDE w:val="0"/>
        <w:autoSpaceDN w:val="0"/>
        <w:adjustRightInd w:val="0"/>
        <w:spacing w:after="240" w:line="276" w:lineRule="auto"/>
        <w:jc w:val="both"/>
        <w:rPr>
          <w:rFonts w:ascii="宋体" w:eastAsia="宋体" w:hAnsi="宋体"/>
        </w:rPr>
      </w:pPr>
      <w:r>
        <w:rPr>
          <w:rFonts w:ascii="Times" w:hAnsi="Times" w:cs="Times" w:hint="eastAsia"/>
          <w:color w:val="000000"/>
        </w:rPr>
        <w:t xml:space="preserve">    </w:t>
      </w:r>
      <w:r w:rsidRPr="00A63FFC">
        <w:rPr>
          <w:rFonts w:ascii="宋体" w:eastAsia="宋体" w:hAnsi="宋体" w:hint="eastAsia"/>
        </w:rPr>
        <w:t>传统上，中国的</w:t>
      </w:r>
      <w:r w:rsidR="00C844D7" w:rsidRPr="00A63FFC">
        <w:rPr>
          <w:rFonts w:ascii="宋体" w:eastAsia="宋体" w:hAnsi="宋体" w:hint="eastAsia"/>
        </w:rPr>
        <w:t>外事</w:t>
      </w:r>
      <w:r w:rsidRPr="00A63FFC">
        <w:rPr>
          <w:rFonts w:ascii="宋体" w:eastAsia="宋体" w:hAnsi="宋体" w:hint="eastAsia"/>
        </w:rPr>
        <w:t>外交人才主要从外语专业人才中选拔。</w:t>
      </w:r>
      <w:r w:rsidR="00262879" w:rsidRPr="00A63FFC">
        <w:rPr>
          <w:rFonts w:ascii="宋体" w:eastAsia="宋体" w:hAnsi="宋体" w:hint="eastAsia"/>
        </w:rPr>
        <w:t>随着中国外事外交工作的深入展开</w:t>
      </w:r>
      <w:r w:rsidR="002A71AB" w:rsidRPr="00A63FFC">
        <w:rPr>
          <w:rFonts w:ascii="宋体" w:eastAsia="宋体" w:hAnsi="宋体" w:hint="eastAsia"/>
        </w:rPr>
        <w:t>，政治、经济、文化等方面的交流已突破单纯的语言沟通范畴，</w:t>
      </w:r>
      <w:r w:rsidR="0089053C" w:rsidRPr="00A63FFC">
        <w:rPr>
          <w:rFonts w:ascii="宋体" w:eastAsia="宋体" w:hAnsi="宋体" w:hint="eastAsia"/>
        </w:rPr>
        <w:t>单一的外语专业知识已经无法满足新时期外事外交工作的需求。</w:t>
      </w:r>
      <w:r w:rsidR="0089053C" w:rsidRPr="00D927D7">
        <w:rPr>
          <w:rFonts w:ascii="宋体" w:eastAsia="宋体" w:hAnsi="宋体"/>
        </w:rPr>
        <w:t>教育部在《关于外语专业面向21世纪本科教育改革若干意见》和《大学英语教学大纲》中明确指出，“从根本上讲，外语是一种技能，一种载体；只有在外语与某一被载体相结合，才能形成专业”</w:t>
      </w:r>
      <w:r w:rsidR="0089053C" w:rsidRPr="00D927D7">
        <w:rPr>
          <w:rFonts w:ascii="宋体" w:eastAsia="宋体" w:hAnsi="宋体" w:hint="eastAsia"/>
        </w:rPr>
        <w:t>。</w:t>
      </w:r>
      <w:r w:rsidR="0089053C" w:rsidRPr="00D927D7">
        <w:rPr>
          <w:rFonts w:ascii="宋体" w:eastAsia="宋体" w:hAnsi="宋体"/>
        </w:rPr>
        <w:t>同时，《意见》进一步强调，“随着国际交往的扩大</w:t>
      </w:r>
      <w:r w:rsidR="0089053C" w:rsidRPr="00D927D7">
        <w:rPr>
          <w:rFonts w:ascii="宋体" w:eastAsia="宋体" w:hAnsi="宋体" w:hint="eastAsia"/>
        </w:rPr>
        <w:t>、我国改革开放步伐的加快、国际交往中经济因素的不断增大和我国以经济建设为中心的国策，在外语专业教学中迫切要求我们在原有的文学和语言学基础上增加有关外交、经济和金融等方面的内容。”</w:t>
      </w:r>
      <w:r w:rsidR="00F46AF1" w:rsidRPr="00A63FFC">
        <w:rPr>
          <w:rFonts w:ascii="宋体" w:eastAsia="宋体" w:hAnsi="宋体" w:hint="eastAsia"/>
        </w:rPr>
        <w:t>外交学</w:t>
      </w:r>
      <w:r w:rsidR="008D7831" w:rsidRPr="00A63FFC">
        <w:rPr>
          <w:rFonts w:ascii="宋体" w:eastAsia="宋体" w:hAnsi="宋体" w:hint="eastAsia"/>
        </w:rPr>
        <w:t>专业是一门高度复合型的专业</w:t>
      </w:r>
      <w:r w:rsidR="00A63FFC" w:rsidRPr="00A63FFC">
        <w:rPr>
          <w:rFonts w:ascii="宋体" w:eastAsia="宋体" w:hAnsi="宋体" w:hint="eastAsia"/>
        </w:rPr>
        <w:t>，</w:t>
      </w:r>
      <w:r w:rsidR="00A63FFC">
        <w:rPr>
          <w:rFonts w:ascii="宋体" w:eastAsia="宋体" w:hAnsi="宋体" w:hint="eastAsia"/>
        </w:rPr>
        <w:t>是</w:t>
      </w:r>
      <w:r w:rsidR="00A63FFC" w:rsidRPr="00D927D7">
        <w:rPr>
          <w:rFonts w:ascii="宋体" w:eastAsia="宋体" w:hAnsi="宋体" w:hint="eastAsia"/>
        </w:rPr>
        <w:t>“外语+专业”的有效实践。</w:t>
      </w:r>
      <w:r w:rsidR="00A63FFC">
        <w:rPr>
          <w:rFonts w:ascii="宋体" w:eastAsia="宋体" w:hAnsi="宋体" w:hint="eastAsia"/>
        </w:rPr>
        <w:t>外交学学子不仅具备过硬的外语技能，</w:t>
      </w:r>
      <w:r w:rsidR="00A11544">
        <w:rPr>
          <w:rFonts w:ascii="宋体" w:eastAsia="宋体" w:hAnsi="宋体" w:hint="eastAsia"/>
        </w:rPr>
        <w:t>还掌握</w:t>
      </w:r>
      <w:r w:rsidR="007213A9">
        <w:rPr>
          <w:rFonts w:ascii="宋体" w:eastAsia="宋体" w:hAnsi="宋体" w:hint="eastAsia"/>
        </w:rPr>
        <w:t>国际关系基本理论</w:t>
      </w:r>
      <w:r w:rsidR="00A11544">
        <w:rPr>
          <w:rFonts w:ascii="宋体" w:eastAsia="宋体" w:hAnsi="宋体" w:hint="eastAsia"/>
        </w:rPr>
        <w:t>、</w:t>
      </w:r>
      <w:r w:rsidR="007213A9" w:rsidRPr="007213A9">
        <w:rPr>
          <w:rFonts w:ascii="宋体" w:eastAsia="宋体" w:hAnsi="宋体" w:hint="eastAsia"/>
        </w:rPr>
        <w:t>外交</w:t>
      </w:r>
      <w:r w:rsidR="00A11544">
        <w:rPr>
          <w:rFonts w:ascii="宋体" w:eastAsia="宋体" w:hAnsi="宋体" w:hint="eastAsia"/>
        </w:rPr>
        <w:t>制度、外交</w:t>
      </w:r>
      <w:r w:rsidR="007213A9" w:rsidRPr="007213A9">
        <w:rPr>
          <w:rFonts w:ascii="宋体" w:eastAsia="宋体" w:hAnsi="宋体" w:hint="eastAsia"/>
        </w:rPr>
        <w:t>规范</w:t>
      </w:r>
      <w:r w:rsidR="00A11544">
        <w:rPr>
          <w:rFonts w:ascii="宋体" w:eastAsia="宋体" w:hAnsi="宋体" w:hint="eastAsia"/>
        </w:rPr>
        <w:t>、外交礼仪等外交学知识</w:t>
      </w:r>
      <w:r w:rsidR="00590BA4">
        <w:rPr>
          <w:rFonts w:ascii="宋体" w:eastAsia="宋体" w:hAnsi="宋体" w:hint="eastAsia"/>
        </w:rPr>
        <w:t>。加强外交学相关学科建设和人才培养工作能够为国家外事外交队伍提供新时期外交工作所需的高度复合性人才。</w:t>
      </w:r>
      <w:r w:rsidR="00CA474C" w:rsidRPr="00D927D7">
        <w:rPr>
          <w:rFonts w:ascii="宋体" w:eastAsia="宋体" w:hAnsi="宋体" w:hint="eastAsia"/>
        </w:rPr>
        <w:t>加快培养外交专业人才已成为摆在我国高等院校和外语教育界面前的一项紧迫任务。</w:t>
      </w:r>
    </w:p>
    <w:p w14:paraId="013F484F" w14:textId="77777777" w:rsidR="003178BD" w:rsidRPr="00D927D7" w:rsidRDefault="003178BD" w:rsidP="00590BA4">
      <w:pPr>
        <w:autoSpaceDE w:val="0"/>
        <w:autoSpaceDN w:val="0"/>
        <w:adjustRightInd w:val="0"/>
        <w:spacing w:after="240" w:line="276" w:lineRule="auto"/>
        <w:jc w:val="both"/>
        <w:rPr>
          <w:rFonts w:ascii="宋体" w:eastAsia="宋体" w:hAnsi="宋体"/>
        </w:rPr>
      </w:pPr>
    </w:p>
    <w:p w14:paraId="186A9BE1" w14:textId="3988C9C1" w:rsidR="00F83435" w:rsidRPr="0063100D" w:rsidRDefault="00F83435" w:rsidP="00B66F42">
      <w:pPr>
        <w:spacing w:line="276" w:lineRule="auto"/>
        <w:ind w:firstLine="420"/>
        <w:rPr>
          <w:b/>
          <w:sz w:val="32"/>
          <w:szCs w:val="32"/>
        </w:rPr>
      </w:pPr>
      <w:r w:rsidRPr="0063100D">
        <w:rPr>
          <w:rFonts w:hint="eastAsia"/>
          <w:b/>
          <w:sz w:val="32"/>
          <w:szCs w:val="32"/>
        </w:rPr>
        <w:t>二、增设外交学专业的基础</w:t>
      </w:r>
    </w:p>
    <w:p w14:paraId="158606E0" w14:textId="17FEDAD6" w:rsidR="00565BA8" w:rsidRPr="00F83435" w:rsidRDefault="00F83435" w:rsidP="00B66F42">
      <w:pPr>
        <w:autoSpaceDE w:val="0"/>
        <w:autoSpaceDN w:val="0"/>
        <w:adjustRightInd w:val="0"/>
        <w:spacing w:line="276" w:lineRule="auto"/>
        <w:ind w:leftChars="-59" w:left="-142"/>
        <w:rPr>
          <w:rFonts w:ascii="宋体" w:eastAsia="宋体" w:hAnsi="宋体" w:cs="PingFang SC"/>
          <w:b/>
          <w:color w:val="000000"/>
          <w:sz w:val="28"/>
          <w:szCs w:val="28"/>
        </w:rPr>
      </w:pPr>
      <w:r>
        <w:rPr>
          <w:rFonts w:ascii="宋体" w:eastAsia="宋体" w:hAnsi="宋体" w:cs="PingFang SC" w:hint="eastAsia"/>
          <w:b/>
          <w:color w:val="000000"/>
          <w:sz w:val="28"/>
          <w:szCs w:val="28"/>
        </w:rPr>
        <w:lastRenderedPageBreak/>
        <w:t xml:space="preserve">   （一）</w:t>
      </w:r>
      <w:r w:rsidR="00565BA8" w:rsidRPr="00F83435">
        <w:rPr>
          <w:rFonts w:ascii="宋体" w:eastAsia="宋体" w:hAnsi="宋体" w:cs="PingFang SC" w:hint="eastAsia"/>
          <w:b/>
          <w:color w:val="000000"/>
          <w:sz w:val="28"/>
          <w:szCs w:val="28"/>
        </w:rPr>
        <w:t>办学条件</w:t>
      </w:r>
    </w:p>
    <w:p w14:paraId="51C27A91" w14:textId="0D988B04" w:rsidR="00565BA8" w:rsidRPr="00050592" w:rsidRDefault="00F83435" w:rsidP="00050592">
      <w:pPr>
        <w:spacing w:line="276" w:lineRule="auto"/>
        <w:jc w:val="both"/>
        <w:rPr>
          <w:rFonts w:ascii="宋体" w:eastAsia="宋体" w:hAnsi="宋体"/>
          <w:b/>
          <w:bCs/>
          <w:color w:val="000000"/>
          <w:szCs w:val="21"/>
        </w:rPr>
      </w:pPr>
      <w:r>
        <w:rPr>
          <w:rFonts w:ascii="宋体" w:eastAsia="宋体" w:hAnsi="宋体" w:hint="eastAsia"/>
          <w:b/>
          <w:bCs/>
          <w:color w:val="000000"/>
          <w:szCs w:val="21"/>
        </w:rPr>
        <w:t xml:space="preserve">    </w:t>
      </w:r>
      <w:r w:rsidRPr="00050592">
        <w:rPr>
          <w:rFonts w:ascii="宋体" w:eastAsia="宋体" w:hAnsi="宋体" w:hint="eastAsia"/>
          <w:b/>
          <w:bCs/>
          <w:color w:val="000000"/>
          <w:szCs w:val="21"/>
        </w:rPr>
        <w:t>1.</w:t>
      </w:r>
      <w:r w:rsidR="00565BA8" w:rsidRPr="00050592">
        <w:rPr>
          <w:rFonts w:ascii="宋体" w:eastAsia="宋体" w:hAnsi="宋体" w:hint="eastAsia"/>
          <w:b/>
          <w:bCs/>
          <w:color w:val="000000"/>
          <w:szCs w:val="21"/>
        </w:rPr>
        <w:t xml:space="preserve">教学基础设施完备 </w:t>
      </w:r>
    </w:p>
    <w:p w14:paraId="2CE4F98C" w14:textId="5B0F0560" w:rsidR="00655E4C" w:rsidRPr="00050592" w:rsidRDefault="00E33F8D" w:rsidP="00050592">
      <w:pPr>
        <w:spacing w:line="276" w:lineRule="auto"/>
        <w:ind w:firstLineChars="200" w:firstLine="480"/>
        <w:jc w:val="both"/>
        <w:rPr>
          <w:rFonts w:ascii="宋体" w:eastAsia="宋体" w:hAnsi="宋体"/>
          <w:bCs/>
          <w:color w:val="000000"/>
          <w:szCs w:val="21"/>
        </w:rPr>
      </w:pPr>
      <w:r w:rsidRPr="00050592">
        <w:rPr>
          <w:rFonts w:ascii="宋体" w:eastAsia="宋体" w:hAnsi="宋体"/>
          <w:bCs/>
          <w:color w:val="000000"/>
          <w:szCs w:val="21"/>
        </w:rPr>
        <w:t>大连外国语大学占地总面积1952亩，建筑总面积54.6万平方米，是一所拥有20个教学机构、18个科研机构、</w:t>
      </w:r>
      <w:r w:rsidR="006C07E4">
        <w:rPr>
          <w:rFonts w:ascii="宋体" w:eastAsia="宋体" w:hAnsi="宋体"/>
          <w:bCs/>
          <w:color w:val="000000"/>
          <w:szCs w:val="21"/>
        </w:rPr>
        <w:t>37</w:t>
      </w:r>
      <w:r w:rsidRPr="00050592">
        <w:rPr>
          <w:rFonts w:ascii="宋体" w:eastAsia="宋体" w:hAnsi="宋体"/>
          <w:bCs/>
          <w:color w:val="000000"/>
          <w:szCs w:val="21"/>
        </w:rPr>
        <w:t xml:space="preserve">个本科专业、22个硕士学位授予点、10个外语语种、七大学科门类相互支撑、协调发展的多科性外国语大学。 </w:t>
      </w:r>
    </w:p>
    <w:p w14:paraId="1AA6523E" w14:textId="12E0FDD4" w:rsidR="002D3FDE" w:rsidRPr="00050592" w:rsidRDefault="00AF7CC3" w:rsidP="00050592">
      <w:pPr>
        <w:spacing w:line="276" w:lineRule="auto"/>
        <w:ind w:firstLineChars="200" w:firstLine="482"/>
        <w:jc w:val="both"/>
        <w:rPr>
          <w:rFonts w:ascii="宋体" w:eastAsia="宋体" w:hAnsi="宋体" w:cs="宋体"/>
        </w:rPr>
      </w:pPr>
      <w:r w:rsidRPr="00050592">
        <w:rPr>
          <w:rFonts w:ascii="宋体" w:eastAsia="宋体" w:hAnsi="宋体" w:hint="eastAsia"/>
          <w:b/>
          <w:bCs/>
          <w:color w:val="000000"/>
          <w:szCs w:val="21"/>
        </w:rPr>
        <w:t>在</w:t>
      </w:r>
      <w:r w:rsidR="00655E4C" w:rsidRPr="00050592">
        <w:rPr>
          <w:rFonts w:ascii="宋体" w:eastAsia="宋体" w:hAnsi="宋体" w:hint="eastAsia"/>
          <w:b/>
          <w:bCs/>
          <w:color w:val="000000"/>
          <w:szCs w:val="21"/>
        </w:rPr>
        <w:t>实验室硬件资源方面，</w:t>
      </w:r>
      <w:r w:rsidR="00CB2583" w:rsidRPr="00050592">
        <w:rPr>
          <w:rFonts w:ascii="宋体" w:eastAsia="宋体" w:hAnsi="宋体" w:hint="eastAsia"/>
          <w:bCs/>
          <w:color w:val="000000"/>
          <w:szCs w:val="21"/>
        </w:rPr>
        <w:t>大连外国语大学设有专门的多媒体教学楼和语言</w:t>
      </w:r>
      <w:r w:rsidR="00582099" w:rsidRPr="00050592">
        <w:rPr>
          <w:rFonts w:ascii="宋体" w:eastAsia="宋体" w:hAnsi="宋体" w:hint="eastAsia"/>
          <w:bCs/>
          <w:color w:val="000000"/>
          <w:szCs w:val="21"/>
        </w:rPr>
        <w:t>实验中心</w:t>
      </w:r>
      <w:r w:rsidR="005773A8" w:rsidRPr="00050592">
        <w:rPr>
          <w:rFonts w:ascii="宋体" w:eastAsia="宋体" w:hAnsi="宋体" w:hint="eastAsia"/>
          <w:bCs/>
          <w:color w:val="000000"/>
          <w:szCs w:val="21"/>
        </w:rPr>
        <w:t>，</w:t>
      </w:r>
      <w:r w:rsidR="00CB2583" w:rsidRPr="00050592">
        <w:rPr>
          <w:rFonts w:ascii="宋体" w:eastAsia="宋体" w:hAnsi="宋体" w:hint="eastAsia"/>
          <w:bCs/>
          <w:color w:val="000000"/>
          <w:szCs w:val="21"/>
        </w:rPr>
        <w:t>其中可</w:t>
      </w:r>
      <w:r w:rsidR="005773A8" w:rsidRPr="00050592">
        <w:rPr>
          <w:rFonts w:ascii="宋体" w:eastAsia="宋体" w:hAnsi="宋体" w:hint="eastAsia"/>
          <w:bCs/>
          <w:color w:val="000000"/>
          <w:szCs w:val="21"/>
        </w:rPr>
        <w:t>用于外交学</w:t>
      </w:r>
      <w:r w:rsidR="001876E9" w:rsidRPr="00050592">
        <w:rPr>
          <w:rFonts w:ascii="宋体" w:eastAsia="宋体" w:hAnsi="宋体" w:hint="eastAsia"/>
          <w:bCs/>
          <w:color w:val="000000"/>
          <w:szCs w:val="21"/>
        </w:rPr>
        <w:t>专业正常教学使用的多媒体教室</w:t>
      </w:r>
      <w:r w:rsidR="00A52BE1" w:rsidRPr="00050592">
        <w:rPr>
          <w:rFonts w:ascii="宋体" w:eastAsia="宋体" w:hAnsi="宋体" w:hint="eastAsia"/>
          <w:bCs/>
          <w:color w:val="000000"/>
          <w:szCs w:val="21"/>
        </w:rPr>
        <w:t>135</w:t>
      </w:r>
      <w:r w:rsidR="00CB2583" w:rsidRPr="00050592">
        <w:rPr>
          <w:rFonts w:ascii="宋体" w:eastAsia="宋体" w:hAnsi="宋体" w:hint="eastAsia"/>
          <w:bCs/>
          <w:color w:val="000000"/>
          <w:szCs w:val="21"/>
        </w:rPr>
        <w:t>间，语言</w:t>
      </w:r>
      <w:r w:rsidR="00A52BE1" w:rsidRPr="00050592">
        <w:rPr>
          <w:rFonts w:ascii="宋体" w:eastAsia="宋体" w:hAnsi="宋体" w:hint="eastAsia"/>
          <w:bCs/>
          <w:color w:val="000000"/>
          <w:szCs w:val="21"/>
        </w:rPr>
        <w:t>实验</w:t>
      </w:r>
      <w:r w:rsidR="001876E9" w:rsidRPr="00050592">
        <w:rPr>
          <w:rFonts w:ascii="宋体" w:eastAsia="宋体" w:hAnsi="宋体" w:hint="eastAsia"/>
          <w:bCs/>
          <w:color w:val="000000"/>
          <w:szCs w:val="21"/>
        </w:rPr>
        <w:t>室</w:t>
      </w:r>
      <w:r w:rsidR="00A52BE1" w:rsidRPr="00050592">
        <w:rPr>
          <w:rFonts w:ascii="宋体" w:eastAsia="宋体" w:hAnsi="宋体" w:hint="eastAsia"/>
          <w:bCs/>
          <w:color w:val="000000"/>
          <w:szCs w:val="21"/>
        </w:rPr>
        <w:t>41</w:t>
      </w:r>
      <w:r w:rsidR="001876E9" w:rsidRPr="00050592">
        <w:rPr>
          <w:rFonts w:ascii="宋体" w:eastAsia="宋体" w:hAnsi="宋体" w:hint="eastAsia"/>
          <w:bCs/>
          <w:color w:val="000000"/>
          <w:szCs w:val="21"/>
        </w:rPr>
        <w:t>间。</w:t>
      </w:r>
      <w:r w:rsidR="00451756" w:rsidRPr="00050592">
        <w:rPr>
          <w:rFonts w:ascii="宋体" w:eastAsia="宋体" w:hAnsi="宋体" w:hint="eastAsia"/>
          <w:bCs/>
          <w:color w:val="000000"/>
          <w:szCs w:val="21"/>
        </w:rPr>
        <w:t>所有</w:t>
      </w:r>
      <w:r w:rsidR="00A52BE1" w:rsidRPr="00050592">
        <w:rPr>
          <w:rFonts w:ascii="宋体" w:eastAsia="宋体" w:hAnsi="宋体" w:cs="宋体" w:hint="eastAsia"/>
        </w:rPr>
        <w:t>多媒体教室均配置计算机、DVD/VCD播放机、实物展台、投影机、</w:t>
      </w:r>
      <w:r w:rsidR="00C66025" w:rsidRPr="00050592">
        <w:rPr>
          <w:rFonts w:ascii="宋体" w:eastAsia="宋体" w:hAnsi="宋体" w:cs="宋体" w:hint="eastAsia"/>
        </w:rPr>
        <w:t>屏幕、</w:t>
      </w:r>
      <w:r w:rsidR="008D0B4F" w:rsidRPr="00050592">
        <w:rPr>
          <w:rFonts w:ascii="宋体" w:eastAsia="宋体" w:hAnsi="宋体" w:cs="宋体" w:hint="eastAsia"/>
        </w:rPr>
        <w:t>扩音机等</w:t>
      </w:r>
      <w:r w:rsidR="00A52BE1" w:rsidRPr="00050592">
        <w:rPr>
          <w:rFonts w:ascii="宋体" w:eastAsia="宋体" w:hAnsi="宋体" w:cs="宋体" w:hint="eastAsia"/>
        </w:rPr>
        <w:t>，能直接上网调用教学资料</w:t>
      </w:r>
      <w:r w:rsidR="008247E1" w:rsidRPr="00050592">
        <w:rPr>
          <w:rFonts w:ascii="宋体" w:eastAsia="宋体" w:hAnsi="宋体" w:cs="宋体" w:hint="eastAsia"/>
        </w:rPr>
        <w:t>，</w:t>
      </w:r>
      <w:r w:rsidR="00232138" w:rsidRPr="00050592">
        <w:rPr>
          <w:rFonts w:ascii="宋体" w:eastAsia="宋体" w:hAnsi="宋体" w:hint="eastAsia"/>
          <w:bCs/>
          <w:color w:val="000000"/>
          <w:szCs w:val="21"/>
        </w:rPr>
        <w:t>能够</w:t>
      </w:r>
      <w:r w:rsidR="008247E1" w:rsidRPr="00050592">
        <w:rPr>
          <w:rFonts w:ascii="宋体" w:eastAsia="宋体" w:hAnsi="宋体" w:hint="eastAsia"/>
          <w:bCs/>
          <w:color w:val="000000"/>
          <w:szCs w:val="21"/>
        </w:rPr>
        <w:t>同时容纳9500人进行课堂教学。</w:t>
      </w:r>
      <w:r w:rsidR="00232138" w:rsidRPr="00050592">
        <w:rPr>
          <w:rFonts w:ascii="宋体" w:eastAsia="宋体" w:hAnsi="宋体" w:hint="eastAsia"/>
          <w:bCs/>
          <w:color w:val="000000"/>
          <w:szCs w:val="21"/>
        </w:rPr>
        <w:t>所有语言</w:t>
      </w:r>
      <w:r w:rsidR="008247E1" w:rsidRPr="00050592">
        <w:rPr>
          <w:rFonts w:ascii="宋体" w:eastAsia="宋体" w:hAnsi="宋体" w:hint="eastAsia"/>
          <w:bCs/>
          <w:color w:val="000000"/>
          <w:szCs w:val="21"/>
        </w:rPr>
        <w:t>实验室</w:t>
      </w:r>
      <w:r w:rsidR="00232138" w:rsidRPr="00050592">
        <w:rPr>
          <w:rFonts w:ascii="宋体" w:eastAsia="宋体" w:hAnsi="宋体" w:hint="eastAsia"/>
          <w:bCs/>
          <w:color w:val="000000"/>
          <w:szCs w:val="21"/>
        </w:rPr>
        <w:t>均配置</w:t>
      </w:r>
      <w:r w:rsidR="00E142C6" w:rsidRPr="00050592">
        <w:rPr>
          <w:rFonts w:ascii="宋体" w:eastAsia="宋体" w:hAnsi="宋体" w:cs="宋体" w:hint="eastAsia"/>
        </w:rPr>
        <w:t>计算机、投影机、屏幕、</w:t>
      </w:r>
      <w:r w:rsidR="008D0B4F" w:rsidRPr="00050592">
        <w:rPr>
          <w:rFonts w:ascii="宋体" w:eastAsia="宋体" w:hAnsi="宋体" w:cs="宋体" w:hint="eastAsia"/>
        </w:rPr>
        <w:t>语言学习系统、智能录播系统</w:t>
      </w:r>
      <w:r w:rsidR="00FD6EF9" w:rsidRPr="00050592">
        <w:rPr>
          <w:rFonts w:ascii="宋体" w:eastAsia="宋体" w:hAnsi="宋体" w:cs="宋体" w:hint="eastAsia"/>
        </w:rPr>
        <w:t>、多媒体网络系统软件、广播系统</w:t>
      </w:r>
      <w:r w:rsidR="00232138" w:rsidRPr="00050592">
        <w:rPr>
          <w:rFonts w:ascii="宋体" w:eastAsia="宋体" w:hAnsi="宋体" w:cs="宋体" w:hint="eastAsia"/>
        </w:rPr>
        <w:t>等</w:t>
      </w:r>
      <w:r w:rsidR="006A78E7" w:rsidRPr="00050592">
        <w:rPr>
          <w:rFonts w:ascii="宋体" w:eastAsia="宋体" w:hAnsi="宋体" w:cs="宋体" w:hint="eastAsia"/>
        </w:rPr>
        <w:t>，</w:t>
      </w:r>
      <w:r w:rsidR="003D1D7D" w:rsidRPr="00050592">
        <w:rPr>
          <w:rFonts w:ascii="宋体" w:eastAsia="宋体" w:hAnsi="宋体" w:hint="eastAsia"/>
          <w:bCs/>
          <w:color w:val="000000"/>
          <w:szCs w:val="21"/>
        </w:rPr>
        <w:t>每间</w:t>
      </w:r>
      <w:r w:rsidR="006A78E7" w:rsidRPr="00050592">
        <w:rPr>
          <w:rFonts w:ascii="宋体" w:eastAsia="宋体" w:hAnsi="宋体" w:hint="eastAsia"/>
          <w:bCs/>
          <w:color w:val="000000"/>
          <w:szCs w:val="21"/>
        </w:rPr>
        <w:t>实验室可容纳40人进行课堂教学</w:t>
      </w:r>
      <w:r w:rsidR="00232138" w:rsidRPr="00050592">
        <w:rPr>
          <w:rFonts w:ascii="宋体" w:eastAsia="宋体" w:hAnsi="宋体" w:cs="宋体" w:hint="eastAsia"/>
        </w:rPr>
        <w:t>。学校的</w:t>
      </w:r>
      <w:r w:rsidR="007F2B63" w:rsidRPr="00050592">
        <w:rPr>
          <w:rFonts w:ascii="宋体" w:eastAsia="宋体" w:hAnsi="宋体" w:cs="宋体" w:hint="eastAsia"/>
        </w:rPr>
        <w:t>语言实验中心还拥有局域专网，</w:t>
      </w:r>
      <w:r w:rsidR="008247E1" w:rsidRPr="00050592">
        <w:rPr>
          <w:rFonts w:ascii="宋体" w:eastAsia="宋体" w:hAnsi="宋体" w:cs="宋体" w:hint="eastAsia"/>
        </w:rPr>
        <w:t>局域专网内安装有多种外语教学及自主学习软件，提供了外语教材、课件、影视作品、专家学者讲座、录音教材等声像资源近2000余套，提供了多</w:t>
      </w:r>
      <w:r w:rsidR="001760A4" w:rsidRPr="00050592">
        <w:rPr>
          <w:rFonts w:ascii="宋体" w:eastAsia="宋体" w:hAnsi="宋体" w:cs="宋体" w:hint="eastAsia"/>
        </w:rPr>
        <w:t>语境外电视节目和校英语广播电台节目的直播，为有效提高外交学专业学生的多语种工作能力提供了强力支持。</w:t>
      </w:r>
      <w:r w:rsidR="00001FB5" w:rsidRPr="00050592">
        <w:rPr>
          <w:rFonts w:ascii="宋体" w:eastAsia="宋体" w:hAnsi="宋体" w:cs="宋体" w:hint="eastAsia"/>
        </w:rPr>
        <w:t>此外，</w:t>
      </w:r>
      <w:r w:rsidR="000854FD" w:rsidRPr="00050592">
        <w:rPr>
          <w:rFonts w:ascii="宋体" w:eastAsia="宋体" w:hAnsi="宋体" w:cs="宋体" w:hint="eastAsia"/>
        </w:rPr>
        <w:t>国际关系学院</w:t>
      </w:r>
      <w:r w:rsidR="001760A4" w:rsidRPr="00050592">
        <w:rPr>
          <w:rFonts w:ascii="宋体" w:eastAsia="宋体" w:hAnsi="宋体" w:cs="宋体" w:hint="eastAsia"/>
        </w:rPr>
        <w:t>与商学院</w:t>
      </w:r>
      <w:r w:rsidR="000854FD" w:rsidRPr="00050592">
        <w:rPr>
          <w:rFonts w:ascii="宋体" w:eastAsia="宋体" w:hAnsi="宋体" w:cs="宋体" w:hint="eastAsia"/>
        </w:rPr>
        <w:t>共同建设了模拟实验室</w:t>
      </w:r>
      <w:r w:rsidR="00001FB5" w:rsidRPr="00050592">
        <w:rPr>
          <w:rFonts w:ascii="宋体" w:eastAsia="宋体" w:hAnsi="宋体" w:cs="宋体" w:hint="eastAsia"/>
        </w:rPr>
        <w:t>，</w:t>
      </w:r>
      <w:r w:rsidR="001760A4" w:rsidRPr="00050592">
        <w:rPr>
          <w:rFonts w:ascii="宋体" w:eastAsia="宋体" w:hAnsi="宋体" w:cs="宋体" w:hint="eastAsia"/>
        </w:rPr>
        <w:t>实验室</w:t>
      </w:r>
      <w:r w:rsidR="001760A4" w:rsidRPr="00050592">
        <w:rPr>
          <w:rFonts w:ascii="宋体" w:eastAsia="宋体" w:hAnsi="宋体" w:hint="eastAsia"/>
          <w:bCs/>
          <w:color w:val="000000"/>
          <w:szCs w:val="21"/>
        </w:rPr>
        <w:t>采用六角桌+弧形幕+蓝箱的布局，能够将计算机制作的虚拟三维场景与摄像机现场拍摄的人物活动图像进行数字化实时合成，便于教师与学生在虚拟的国际事务与国际关系谈判场景下，开展认知学习、思辨培养与实践探索。</w:t>
      </w:r>
      <w:r w:rsidR="00001FB5" w:rsidRPr="00050592">
        <w:rPr>
          <w:rFonts w:ascii="宋体" w:eastAsia="宋体" w:hAnsi="宋体" w:hint="eastAsia"/>
          <w:bCs/>
          <w:color w:val="000000"/>
          <w:szCs w:val="21"/>
        </w:rPr>
        <w:t>最后，校</w:t>
      </w:r>
      <w:r w:rsidR="00EF2466" w:rsidRPr="00050592">
        <w:rPr>
          <w:rFonts w:ascii="宋体" w:eastAsia="宋体" w:hAnsi="宋体" w:hint="eastAsia"/>
          <w:bCs/>
          <w:color w:val="000000"/>
          <w:szCs w:val="21"/>
        </w:rPr>
        <w:t>图书馆国际会议报告厅为学生倾听行业和专业讲座报告提供了</w:t>
      </w:r>
      <w:r w:rsidR="00001FB5" w:rsidRPr="00050592">
        <w:rPr>
          <w:rFonts w:ascii="宋体" w:eastAsia="宋体" w:hAnsi="宋体" w:hint="eastAsia"/>
          <w:bCs/>
          <w:color w:val="000000"/>
          <w:szCs w:val="21"/>
        </w:rPr>
        <w:t>优质的场地和技术支持。</w:t>
      </w:r>
      <w:r w:rsidR="00EF2466" w:rsidRPr="00050592">
        <w:rPr>
          <w:rFonts w:ascii="宋体" w:eastAsia="宋体" w:hAnsi="宋体" w:hint="eastAsia"/>
          <w:bCs/>
          <w:color w:val="000000"/>
          <w:szCs w:val="21"/>
        </w:rPr>
        <w:t>报告厅配有同声传译工作室，有能力召开大型国际会议，为外交学专业学生的</w:t>
      </w:r>
      <w:r w:rsidR="0056723C" w:rsidRPr="00050592">
        <w:rPr>
          <w:rFonts w:ascii="宋体" w:eastAsia="宋体" w:hAnsi="宋体" w:hint="eastAsia"/>
          <w:bCs/>
          <w:color w:val="000000"/>
          <w:szCs w:val="21"/>
        </w:rPr>
        <w:t>外事工作</w:t>
      </w:r>
      <w:r w:rsidR="00EF2466" w:rsidRPr="00050592">
        <w:rPr>
          <w:rFonts w:ascii="宋体" w:eastAsia="宋体" w:hAnsi="宋体" w:hint="eastAsia"/>
          <w:bCs/>
          <w:color w:val="000000"/>
          <w:szCs w:val="21"/>
        </w:rPr>
        <w:t>学习</w:t>
      </w:r>
      <w:r w:rsidR="00DE3B34" w:rsidRPr="00050592">
        <w:rPr>
          <w:rFonts w:ascii="宋体" w:eastAsia="宋体" w:hAnsi="宋体" w:hint="eastAsia"/>
          <w:bCs/>
          <w:color w:val="000000"/>
          <w:szCs w:val="21"/>
        </w:rPr>
        <w:t>和实践</w:t>
      </w:r>
      <w:r w:rsidR="00EF2466" w:rsidRPr="00050592">
        <w:rPr>
          <w:rFonts w:ascii="宋体" w:eastAsia="宋体" w:hAnsi="宋体" w:hint="eastAsia"/>
          <w:bCs/>
          <w:color w:val="000000"/>
          <w:szCs w:val="21"/>
        </w:rPr>
        <w:t>提供了国际视野和平台。</w:t>
      </w:r>
    </w:p>
    <w:p w14:paraId="3DDEBEBD" w14:textId="25483F3D" w:rsidR="00050592" w:rsidRPr="00050592" w:rsidRDefault="006A1DEF" w:rsidP="00050592">
      <w:pPr>
        <w:autoSpaceDE w:val="0"/>
        <w:autoSpaceDN w:val="0"/>
        <w:adjustRightInd w:val="0"/>
        <w:spacing w:line="276" w:lineRule="auto"/>
        <w:jc w:val="both"/>
        <w:rPr>
          <w:rFonts w:ascii="宋体" w:eastAsia="宋体" w:hAnsi="宋体" w:cs="Times"/>
          <w:color w:val="000000"/>
        </w:rPr>
      </w:pPr>
      <w:r w:rsidRPr="00050592">
        <w:rPr>
          <w:rFonts w:ascii="宋体" w:eastAsia="宋体" w:hAnsi="宋体" w:hint="eastAsia"/>
          <w:b/>
          <w:bCs/>
          <w:color w:val="000000"/>
          <w:szCs w:val="21"/>
        </w:rPr>
        <w:t xml:space="preserve">    </w:t>
      </w:r>
      <w:r w:rsidR="00595C3E" w:rsidRPr="00050592">
        <w:rPr>
          <w:rFonts w:ascii="宋体" w:eastAsia="宋体" w:hAnsi="宋体" w:hint="eastAsia"/>
          <w:b/>
          <w:bCs/>
          <w:color w:val="000000"/>
          <w:szCs w:val="21"/>
        </w:rPr>
        <w:t>在</w:t>
      </w:r>
      <w:r w:rsidR="001876E9" w:rsidRPr="00050592">
        <w:rPr>
          <w:rFonts w:ascii="宋体" w:eastAsia="宋体" w:hAnsi="宋体" w:hint="eastAsia"/>
          <w:b/>
          <w:bCs/>
          <w:color w:val="000000"/>
          <w:szCs w:val="21"/>
        </w:rPr>
        <w:t>图书资料</w:t>
      </w:r>
      <w:r w:rsidR="00EA2B9F" w:rsidRPr="00050592">
        <w:rPr>
          <w:rFonts w:ascii="宋体" w:eastAsia="宋体" w:hAnsi="宋体" w:hint="eastAsia"/>
          <w:b/>
          <w:bCs/>
          <w:color w:val="000000"/>
          <w:szCs w:val="21"/>
        </w:rPr>
        <w:t>资源方面，</w:t>
      </w:r>
      <w:r w:rsidR="00DE3B34" w:rsidRPr="00050592">
        <w:rPr>
          <w:rFonts w:ascii="宋体" w:eastAsia="宋体" w:hAnsi="宋体" w:cs="Times" w:hint="eastAsia"/>
          <w:color w:val="000000"/>
        </w:rPr>
        <w:t>大连外国语大学</w:t>
      </w:r>
      <w:r w:rsidR="00454C3C" w:rsidRPr="00050592">
        <w:rPr>
          <w:rFonts w:ascii="宋体" w:eastAsia="宋体" w:hAnsi="宋体" w:cs="Times"/>
          <w:color w:val="000000"/>
        </w:rPr>
        <w:t>图书馆藏印刷型文献164</w:t>
      </w:r>
      <w:r w:rsidR="000464DA" w:rsidRPr="00050592">
        <w:rPr>
          <w:rFonts w:ascii="宋体" w:eastAsia="宋体" w:hAnsi="宋体" w:cs="Times"/>
          <w:color w:val="000000"/>
        </w:rPr>
        <w:t>万册,累积</w:t>
      </w:r>
      <w:r w:rsidR="00E32C73" w:rsidRPr="00050592">
        <w:rPr>
          <w:rFonts w:ascii="宋体" w:eastAsia="宋体" w:hAnsi="宋体" w:cs="Times"/>
          <w:color w:val="000000"/>
        </w:rPr>
        <w:t>方</w:t>
      </w:r>
      <w:r w:rsidR="000464DA" w:rsidRPr="00050592">
        <w:rPr>
          <w:rFonts w:ascii="宋体" w:eastAsia="宋体" w:hAnsi="宋体" w:cs="Times"/>
          <w:color w:val="000000"/>
        </w:rPr>
        <w:t>正、超星、书生、金图等电子图书</w:t>
      </w:r>
      <w:r w:rsidR="00454C3C" w:rsidRPr="00050592">
        <w:rPr>
          <w:rFonts w:ascii="宋体" w:eastAsia="宋体" w:hAnsi="宋体" w:cs="Times"/>
          <w:color w:val="000000"/>
        </w:rPr>
        <w:t>82</w:t>
      </w:r>
      <w:r w:rsidR="007F461F" w:rsidRPr="00050592">
        <w:rPr>
          <w:rFonts w:ascii="宋体" w:eastAsia="宋体" w:hAnsi="宋体" w:cs="Times"/>
          <w:color w:val="000000"/>
        </w:rPr>
        <w:t>万册，引进</w:t>
      </w:r>
      <w:r w:rsidR="00E32C73" w:rsidRPr="00050592">
        <w:rPr>
          <w:rFonts w:ascii="宋体" w:eastAsia="宋体" w:hAnsi="宋体" w:cs="Times"/>
          <w:color w:val="000000"/>
        </w:rPr>
        <w:t>中国期刊网、</w:t>
      </w:r>
      <w:r w:rsidR="007F461F" w:rsidRPr="00050592">
        <w:rPr>
          <w:rFonts w:ascii="宋体" w:eastAsia="宋体" w:hAnsi="宋体" w:cs="Times" w:hint="eastAsia"/>
          <w:color w:val="000000"/>
        </w:rPr>
        <w:t>东北亚研究数据库、</w:t>
      </w:r>
      <w:r w:rsidR="00367E09" w:rsidRPr="00050592">
        <w:rPr>
          <w:rFonts w:ascii="宋体" w:eastAsia="宋体" w:hAnsi="宋体" w:cs="Times" w:hint="eastAsia"/>
          <w:color w:val="000000"/>
        </w:rPr>
        <w:t>SAGE、</w:t>
      </w:r>
      <w:r w:rsidR="007F461F" w:rsidRPr="00050592">
        <w:rPr>
          <w:rFonts w:ascii="宋体" w:eastAsia="宋体" w:hAnsi="宋体" w:cs="Times" w:hint="eastAsia"/>
          <w:color w:val="000000"/>
        </w:rPr>
        <w:t>JSTOR</w:t>
      </w:r>
      <w:r w:rsidR="00E32C73" w:rsidRPr="00050592">
        <w:rPr>
          <w:rFonts w:ascii="宋体" w:eastAsia="宋体" w:hAnsi="宋体" w:cs="Times"/>
          <w:color w:val="000000"/>
        </w:rPr>
        <w:t>等中外文数据库</w:t>
      </w:r>
      <w:r w:rsidR="007F461F" w:rsidRPr="00050592">
        <w:rPr>
          <w:rFonts w:ascii="宋体" w:eastAsia="宋体" w:hAnsi="宋体" w:cs="Times"/>
          <w:color w:val="000000"/>
        </w:rPr>
        <w:t>6</w:t>
      </w:r>
      <w:r w:rsidR="00E32C73" w:rsidRPr="00050592">
        <w:rPr>
          <w:rFonts w:ascii="宋体" w:eastAsia="宋体" w:hAnsi="宋体" w:cs="Times"/>
          <w:color w:val="000000"/>
        </w:rPr>
        <w:t>种，试用各种全文数据库</w:t>
      </w:r>
      <w:r w:rsidR="007F461F" w:rsidRPr="00050592">
        <w:rPr>
          <w:rFonts w:ascii="宋体" w:eastAsia="宋体" w:hAnsi="宋体" w:cs="Times"/>
          <w:color w:val="000000"/>
        </w:rPr>
        <w:t>20</w:t>
      </w:r>
      <w:r w:rsidR="00E32C73" w:rsidRPr="00050592">
        <w:rPr>
          <w:rFonts w:ascii="宋体" w:eastAsia="宋体" w:hAnsi="宋体" w:cs="Times"/>
          <w:color w:val="000000"/>
        </w:rPr>
        <w:t>余个，自建特色数据库</w:t>
      </w:r>
      <w:r w:rsidR="007F461F" w:rsidRPr="00050592">
        <w:rPr>
          <w:rFonts w:ascii="宋体" w:eastAsia="宋体" w:hAnsi="宋体" w:cs="Times"/>
          <w:color w:val="000000"/>
        </w:rPr>
        <w:t>10</w:t>
      </w:r>
      <w:r w:rsidR="00E32C73" w:rsidRPr="00050592">
        <w:rPr>
          <w:rFonts w:ascii="宋体" w:eastAsia="宋体" w:hAnsi="宋体" w:cs="Times"/>
          <w:color w:val="000000"/>
        </w:rPr>
        <w:t>种，搜集整理网上虚拟资源</w:t>
      </w:r>
      <w:r w:rsidR="007F461F" w:rsidRPr="00050592">
        <w:rPr>
          <w:rFonts w:ascii="宋体" w:eastAsia="宋体" w:hAnsi="宋体" w:cs="Times"/>
          <w:color w:val="000000"/>
        </w:rPr>
        <w:t>30</w:t>
      </w:r>
      <w:r w:rsidR="00E32C73" w:rsidRPr="00050592">
        <w:rPr>
          <w:rFonts w:ascii="宋体" w:eastAsia="宋体" w:hAnsi="宋体" w:cs="Times"/>
          <w:color w:val="000000"/>
        </w:rPr>
        <w:t>余种。</w:t>
      </w:r>
      <w:r w:rsidR="00334E50" w:rsidRPr="00050592">
        <w:rPr>
          <w:rFonts w:ascii="宋体" w:eastAsia="宋体" w:hAnsi="宋体" w:cs="Times" w:hint="eastAsia"/>
          <w:color w:val="000000"/>
        </w:rPr>
        <w:t>另外，</w:t>
      </w:r>
      <w:r w:rsidR="00DE3B34" w:rsidRPr="00050592">
        <w:rPr>
          <w:rFonts w:ascii="宋体" w:eastAsia="宋体" w:hAnsi="宋体" w:cs="Times" w:hint="eastAsia"/>
          <w:color w:val="000000"/>
        </w:rPr>
        <w:t>大连外国语大学</w:t>
      </w:r>
      <w:r w:rsidR="00E32C73" w:rsidRPr="00050592">
        <w:rPr>
          <w:rFonts w:ascii="宋体" w:eastAsia="宋体" w:hAnsi="宋体" w:cs="Times"/>
          <w:color w:val="000000"/>
        </w:rPr>
        <w:t>图书馆</w:t>
      </w:r>
      <w:r w:rsidR="00334E50" w:rsidRPr="00050592">
        <w:rPr>
          <w:rFonts w:ascii="宋体" w:eastAsia="宋体" w:hAnsi="宋体" w:cs="Times" w:hint="eastAsia"/>
          <w:color w:val="000000"/>
        </w:rPr>
        <w:t>还</w:t>
      </w:r>
      <w:r w:rsidR="00E32C73" w:rsidRPr="00050592">
        <w:rPr>
          <w:rFonts w:ascii="宋体" w:eastAsia="宋体" w:hAnsi="宋体" w:cs="Times"/>
          <w:color w:val="000000"/>
        </w:rPr>
        <w:t>先后同</w:t>
      </w:r>
      <w:r w:rsidR="007F461F" w:rsidRPr="00050592">
        <w:rPr>
          <w:rFonts w:ascii="宋体" w:eastAsia="宋体" w:hAnsi="宋体" w:cs="Times"/>
          <w:color w:val="000000"/>
        </w:rPr>
        <w:t>9</w:t>
      </w:r>
      <w:r w:rsidR="00E32C73" w:rsidRPr="00050592">
        <w:rPr>
          <w:rFonts w:ascii="宋体" w:eastAsia="宋体" w:hAnsi="宋体" w:cs="Times"/>
          <w:color w:val="000000"/>
        </w:rPr>
        <w:t>个国家</w:t>
      </w:r>
      <w:r w:rsidR="007F461F" w:rsidRPr="00050592">
        <w:rPr>
          <w:rFonts w:ascii="宋体" w:eastAsia="宋体" w:hAnsi="宋体" w:cs="Times"/>
          <w:color w:val="000000"/>
        </w:rPr>
        <w:t>27</w:t>
      </w:r>
      <w:r w:rsidR="00E32C73" w:rsidRPr="00050592">
        <w:rPr>
          <w:rFonts w:ascii="宋体" w:eastAsia="宋体" w:hAnsi="宋体" w:cs="Times"/>
          <w:color w:val="000000"/>
        </w:rPr>
        <w:t>个单位建立了馆际交流活动，先后同国内的</w:t>
      </w:r>
      <w:r w:rsidR="007F461F" w:rsidRPr="00050592">
        <w:rPr>
          <w:rFonts w:ascii="宋体" w:eastAsia="宋体" w:hAnsi="宋体" w:cs="Times"/>
          <w:color w:val="000000"/>
        </w:rPr>
        <w:t>100</w:t>
      </w:r>
      <w:r w:rsidR="00E32C73" w:rsidRPr="00050592">
        <w:rPr>
          <w:rFonts w:ascii="宋体" w:eastAsia="宋体" w:hAnsi="宋体" w:cs="Times"/>
          <w:color w:val="000000"/>
        </w:rPr>
        <w:t>余个单位进行校际交流活动，是全国高校图书馆馆际互借成员馆之一，是国家教育文献保障体系</w:t>
      </w:r>
      <w:r w:rsidR="007F461F" w:rsidRPr="00050592">
        <w:rPr>
          <w:rFonts w:ascii="宋体" w:eastAsia="宋体" w:hAnsi="宋体" w:cs="Times"/>
          <w:color w:val="000000"/>
        </w:rPr>
        <w:t>(CALIS)C</w:t>
      </w:r>
      <w:r w:rsidR="00E32C73" w:rsidRPr="00050592">
        <w:rPr>
          <w:rFonts w:ascii="宋体" w:eastAsia="宋体" w:hAnsi="宋体" w:cs="Times"/>
          <w:color w:val="000000"/>
        </w:rPr>
        <w:t>级成员馆。</w:t>
      </w:r>
      <w:r w:rsidR="00D137B1" w:rsidRPr="00050592">
        <w:rPr>
          <w:rFonts w:ascii="宋体" w:eastAsia="宋体" w:hAnsi="宋体" w:cs="Times" w:hint="eastAsia"/>
          <w:color w:val="000000"/>
        </w:rPr>
        <w:t>在众多的馆藏资料中，</w:t>
      </w:r>
      <w:r w:rsidR="0068713F" w:rsidRPr="00050592">
        <w:rPr>
          <w:rFonts w:ascii="宋体" w:eastAsia="宋体" w:hAnsi="宋体" w:cs="Times" w:hint="eastAsia"/>
          <w:color w:val="000000"/>
        </w:rPr>
        <w:t>大连外国语大学</w:t>
      </w:r>
      <w:r w:rsidR="007A0619" w:rsidRPr="00050592">
        <w:rPr>
          <w:rFonts w:ascii="宋体" w:eastAsia="宋体" w:hAnsi="宋体" w:cs="Times" w:hint="eastAsia"/>
          <w:color w:val="000000"/>
        </w:rPr>
        <w:t>的</w:t>
      </w:r>
      <w:r w:rsidR="005D47A5" w:rsidRPr="00050592">
        <w:rPr>
          <w:rFonts w:ascii="宋体" w:eastAsia="宋体" w:hAnsi="宋体" w:cs="Times" w:hint="eastAsia"/>
          <w:color w:val="000000"/>
        </w:rPr>
        <w:t>日</w:t>
      </w:r>
      <w:r w:rsidR="00D137B1" w:rsidRPr="00050592">
        <w:rPr>
          <w:rFonts w:ascii="宋体" w:eastAsia="宋体" w:hAnsi="宋体" w:cs="Times" w:hint="eastAsia"/>
          <w:color w:val="000000"/>
        </w:rPr>
        <w:t>语、</w:t>
      </w:r>
      <w:r w:rsidR="005D47A5" w:rsidRPr="00050592">
        <w:rPr>
          <w:rFonts w:ascii="宋体" w:eastAsia="宋体" w:hAnsi="宋体" w:cs="Times" w:hint="eastAsia"/>
          <w:color w:val="000000"/>
        </w:rPr>
        <w:t>俄</w:t>
      </w:r>
      <w:r w:rsidR="00D137B1" w:rsidRPr="00050592">
        <w:rPr>
          <w:rFonts w:ascii="宋体" w:eastAsia="宋体" w:hAnsi="宋体" w:cs="Times" w:hint="eastAsia"/>
          <w:color w:val="000000"/>
        </w:rPr>
        <w:t>语</w:t>
      </w:r>
      <w:r w:rsidR="005D47A5" w:rsidRPr="00050592">
        <w:rPr>
          <w:rFonts w:ascii="宋体" w:eastAsia="宋体" w:hAnsi="宋体" w:cs="Times" w:hint="eastAsia"/>
          <w:color w:val="000000"/>
        </w:rPr>
        <w:t>文献材</w:t>
      </w:r>
      <w:r w:rsidR="005D47A5" w:rsidRPr="00050592">
        <w:rPr>
          <w:rFonts w:ascii="宋体" w:eastAsia="宋体" w:hAnsi="宋体" w:cs="Times" w:hint="eastAsia"/>
          <w:color w:val="000000"/>
        </w:rPr>
        <w:lastRenderedPageBreak/>
        <w:t>料</w:t>
      </w:r>
      <w:r w:rsidR="00D137B1" w:rsidRPr="00050592">
        <w:rPr>
          <w:rFonts w:ascii="宋体" w:eastAsia="宋体" w:hAnsi="宋体" w:cs="Times" w:hint="eastAsia"/>
          <w:color w:val="000000"/>
        </w:rPr>
        <w:t>尤为丰富</w:t>
      </w:r>
      <w:r w:rsidR="005D47A5" w:rsidRPr="00050592">
        <w:rPr>
          <w:rFonts w:ascii="宋体" w:eastAsia="宋体" w:hAnsi="宋体" w:cs="Times" w:hint="eastAsia"/>
          <w:color w:val="000000"/>
        </w:rPr>
        <w:t>，</w:t>
      </w:r>
      <w:r w:rsidR="00D137B1" w:rsidRPr="00050592">
        <w:rPr>
          <w:rFonts w:ascii="宋体" w:eastAsia="宋体" w:hAnsi="宋体" w:cs="Times" w:hint="eastAsia"/>
          <w:color w:val="000000"/>
        </w:rPr>
        <w:t>堪称全国首列，</w:t>
      </w:r>
      <w:r w:rsidR="005D47A5" w:rsidRPr="00050592">
        <w:rPr>
          <w:rFonts w:ascii="宋体" w:eastAsia="宋体" w:hAnsi="宋体" w:cs="Times" w:hint="eastAsia"/>
          <w:color w:val="000000"/>
        </w:rPr>
        <w:t>为东北亚</w:t>
      </w:r>
      <w:r w:rsidR="00C405E6" w:rsidRPr="00050592">
        <w:rPr>
          <w:rFonts w:ascii="宋体" w:eastAsia="宋体" w:hAnsi="宋体" w:cs="Times" w:hint="eastAsia"/>
          <w:color w:val="000000"/>
        </w:rPr>
        <w:t>地区的外交以及国际关系</w:t>
      </w:r>
      <w:r w:rsidR="00775E35" w:rsidRPr="00050592">
        <w:rPr>
          <w:rFonts w:ascii="宋体" w:eastAsia="宋体" w:hAnsi="宋体" w:cs="Times" w:hint="eastAsia"/>
          <w:color w:val="000000"/>
        </w:rPr>
        <w:t>方面</w:t>
      </w:r>
      <w:r w:rsidR="00D137B1" w:rsidRPr="00050592">
        <w:rPr>
          <w:rFonts w:ascii="宋体" w:eastAsia="宋体" w:hAnsi="宋体" w:cs="Times" w:hint="eastAsia"/>
          <w:color w:val="000000"/>
        </w:rPr>
        <w:t>研究</w:t>
      </w:r>
      <w:r w:rsidR="00D22FFA" w:rsidRPr="00050592">
        <w:rPr>
          <w:rFonts w:ascii="宋体" w:eastAsia="宋体" w:hAnsi="宋体" w:cs="Times" w:hint="eastAsia"/>
          <w:color w:val="000000"/>
        </w:rPr>
        <w:t>等</w:t>
      </w:r>
      <w:r w:rsidR="005D47A5" w:rsidRPr="00050592">
        <w:rPr>
          <w:rFonts w:ascii="宋体" w:eastAsia="宋体" w:hAnsi="宋体" w:cs="Times" w:hint="eastAsia"/>
          <w:color w:val="000000"/>
        </w:rPr>
        <w:t>提供</w:t>
      </w:r>
      <w:r w:rsidR="0068713F" w:rsidRPr="00050592">
        <w:rPr>
          <w:rFonts w:ascii="宋体" w:eastAsia="宋体" w:hAnsi="宋体" w:cs="Times" w:hint="eastAsia"/>
          <w:color w:val="000000"/>
        </w:rPr>
        <w:t>了坚实的基础</w:t>
      </w:r>
      <w:r w:rsidR="005D47A5" w:rsidRPr="00050592">
        <w:rPr>
          <w:rFonts w:ascii="宋体" w:eastAsia="宋体" w:hAnsi="宋体" w:cs="Times" w:hint="eastAsia"/>
          <w:color w:val="000000"/>
        </w:rPr>
        <w:t>。</w:t>
      </w:r>
      <w:r w:rsidR="004E4C1F" w:rsidRPr="00050592">
        <w:rPr>
          <w:rFonts w:ascii="宋体" w:eastAsia="宋体" w:hAnsi="宋体" w:cs="Times" w:hint="eastAsia"/>
          <w:color w:val="000000"/>
        </w:rPr>
        <w:t>为了适应</w:t>
      </w:r>
      <w:r w:rsidR="001774AA" w:rsidRPr="00050592">
        <w:rPr>
          <w:rFonts w:ascii="宋体" w:eastAsia="宋体" w:hAnsi="宋体" w:cs="Times" w:hint="eastAsia"/>
          <w:color w:val="000000" w:themeColor="text1"/>
        </w:rPr>
        <w:t>国际事务与国际关系</w:t>
      </w:r>
      <w:r w:rsidR="00FB2B85" w:rsidRPr="00050592">
        <w:rPr>
          <w:rFonts w:ascii="宋体" w:eastAsia="宋体" w:hAnsi="宋体" w:cs="Times" w:hint="eastAsia"/>
          <w:color w:val="000000" w:themeColor="text1"/>
        </w:rPr>
        <w:t>、外交学等</w:t>
      </w:r>
      <w:r w:rsidR="001774AA" w:rsidRPr="00050592">
        <w:rPr>
          <w:rFonts w:ascii="宋体" w:eastAsia="宋体" w:hAnsi="宋体" w:cs="Times" w:hint="eastAsia"/>
          <w:color w:val="000000" w:themeColor="text1"/>
        </w:rPr>
        <w:t>相关专业</w:t>
      </w:r>
      <w:r w:rsidR="001774AA" w:rsidRPr="00050592">
        <w:rPr>
          <w:rFonts w:ascii="宋体" w:eastAsia="宋体" w:hAnsi="宋体" w:cs="Times" w:hint="eastAsia"/>
          <w:color w:val="000000"/>
        </w:rPr>
        <w:t>的发展</w:t>
      </w:r>
      <w:r w:rsidR="004E4C1F" w:rsidRPr="00050592">
        <w:rPr>
          <w:rFonts w:ascii="宋体" w:eastAsia="宋体" w:hAnsi="宋体" w:cs="Times" w:hint="eastAsia"/>
          <w:color w:val="000000"/>
        </w:rPr>
        <w:t>需要，</w:t>
      </w:r>
      <w:r w:rsidR="005D425C" w:rsidRPr="00050592">
        <w:rPr>
          <w:rFonts w:ascii="宋体" w:eastAsia="宋体" w:hAnsi="宋体" w:hint="eastAsia"/>
          <w:bCs/>
          <w:color w:val="000000"/>
          <w:szCs w:val="21"/>
        </w:rPr>
        <w:t>在校领导的大力支持下</w:t>
      </w:r>
      <w:r w:rsidR="004E4C1F" w:rsidRPr="00050592">
        <w:rPr>
          <w:rFonts w:ascii="宋体" w:eastAsia="宋体" w:hAnsi="宋体" w:hint="eastAsia"/>
          <w:bCs/>
          <w:color w:val="000000"/>
          <w:szCs w:val="21"/>
        </w:rPr>
        <w:t>，</w:t>
      </w:r>
      <w:r w:rsidR="005D425C" w:rsidRPr="00050592">
        <w:rPr>
          <w:rFonts w:ascii="宋体" w:eastAsia="宋体" w:hAnsi="宋体" w:hint="eastAsia"/>
          <w:bCs/>
          <w:color w:val="000000" w:themeColor="text1"/>
          <w:szCs w:val="21"/>
        </w:rPr>
        <w:t>国际关系</w:t>
      </w:r>
      <w:r w:rsidR="00E12023" w:rsidRPr="00050592">
        <w:rPr>
          <w:rFonts w:ascii="宋体" w:eastAsia="宋体" w:hAnsi="宋体" w:hint="eastAsia"/>
          <w:bCs/>
          <w:color w:val="000000" w:themeColor="text1"/>
          <w:szCs w:val="21"/>
        </w:rPr>
        <w:t>及</w:t>
      </w:r>
      <w:r w:rsidR="00C405E6" w:rsidRPr="00050592">
        <w:rPr>
          <w:rFonts w:ascii="宋体" w:eastAsia="宋体" w:hAnsi="宋体" w:hint="eastAsia"/>
          <w:bCs/>
          <w:color w:val="000000" w:themeColor="text1"/>
          <w:szCs w:val="21"/>
        </w:rPr>
        <w:t>外交学</w:t>
      </w:r>
      <w:r w:rsidR="00166558" w:rsidRPr="00050592">
        <w:rPr>
          <w:rFonts w:ascii="宋体" w:eastAsia="宋体" w:hAnsi="宋体" w:hint="eastAsia"/>
          <w:bCs/>
          <w:color w:val="000000" w:themeColor="text1"/>
          <w:szCs w:val="21"/>
        </w:rPr>
        <w:t>相关</w:t>
      </w:r>
      <w:r w:rsidR="005D425C" w:rsidRPr="00050592">
        <w:rPr>
          <w:rFonts w:ascii="宋体" w:eastAsia="宋体" w:hAnsi="宋体" w:hint="eastAsia"/>
          <w:bCs/>
          <w:color w:val="000000" w:themeColor="text1"/>
          <w:szCs w:val="21"/>
        </w:rPr>
        <w:t>专业</w:t>
      </w:r>
      <w:r w:rsidR="005D425C" w:rsidRPr="00050592">
        <w:rPr>
          <w:rFonts w:ascii="宋体" w:eastAsia="宋体" w:hAnsi="宋体" w:hint="eastAsia"/>
          <w:bCs/>
          <w:color w:val="000000"/>
          <w:szCs w:val="21"/>
        </w:rPr>
        <w:t>图书资料</w:t>
      </w:r>
      <w:r w:rsidR="004E4C1F" w:rsidRPr="00050592">
        <w:rPr>
          <w:rFonts w:ascii="宋体" w:eastAsia="宋体" w:hAnsi="宋体" w:hint="eastAsia"/>
          <w:bCs/>
          <w:color w:val="000000"/>
          <w:szCs w:val="21"/>
        </w:rPr>
        <w:t>近年来</w:t>
      </w:r>
      <w:r w:rsidR="005D425C" w:rsidRPr="00050592">
        <w:rPr>
          <w:rFonts w:ascii="宋体" w:eastAsia="宋体" w:hAnsi="宋体" w:hint="eastAsia"/>
          <w:bCs/>
          <w:color w:val="000000"/>
          <w:szCs w:val="21"/>
        </w:rPr>
        <w:t>迅速增加。</w:t>
      </w:r>
      <w:r w:rsidR="004E4C1F" w:rsidRPr="00050592">
        <w:rPr>
          <w:rFonts w:ascii="宋体" w:eastAsia="宋体" w:hAnsi="宋体" w:hint="eastAsia"/>
          <w:bCs/>
          <w:color w:val="000000"/>
          <w:szCs w:val="21"/>
        </w:rPr>
        <w:t>目前，大连外国语大学图书馆已新</w:t>
      </w:r>
      <w:r w:rsidR="005D425C" w:rsidRPr="00050592">
        <w:rPr>
          <w:rFonts w:ascii="宋体" w:eastAsia="宋体" w:hAnsi="宋体" w:hint="eastAsia"/>
          <w:bCs/>
          <w:color w:val="000000"/>
          <w:szCs w:val="21"/>
        </w:rPr>
        <w:t>购入</w:t>
      </w:r>
      <w:r w:rsidR="005D47A5" w:rsidRPr="00050592">
        <w:rPr>
          <w:rFonts w:ascii="宋体" w:eastAsia="宋体" w:hAnsi="宋体" w:hint="eastAsia"/>
          <w:bCs/>
          <w:color w:val="000000"/>
          <w:szCs w:val="21"/>
        </w:rPr>
        <w:t>世界政治、国际政治、外交、国际关系类图书14065种，31179册</w:t>
      </w:r>
      <w:r w:rsidR="005D425C" w:rsidRPr="00050592">
        <w:rPr>
          <w:rFonts w:ascii="宋体" w:eastAsia="宋体" w:hAnsi="宋体" w:hint="eastAsia"/>
          <w:bCs/>
          <w:color w:val="000000"/>
          <w:szCs w:val="21"/>
        </w:rPr>
        <w:t>，</w:t>
      </w:r>
      <w:r w:rsidR="001774AA" w:rsidRPr="00050592">
        <w:rPr>
          <w:rFonts w:ascii="宋体" w:eastAsia="宋体" w:hAnsi="宋体" w:hint="eastAsia"/>
          <w:bCs/>
          <w:color w:val="000000"/>
          <w:szCs w:val="21"/>
        </w:rPr>
        <w:t>累计花费253</w:t>
      </w:r>
      <w:r w:rsidR="005D425C" w:rsidRPr="00050592">
        <w:rPr>
          <w:rFonts w:ascii="宋体" w:eastAsia="宋体" w:hAnsi="宋体" w:hint="eastAsia"/>
          <w:bCs/>
          <w:color w:val="000000"/>
          <w:szCs w:val="21"/>
        </w:rPr>
        <w:t>万余元，</w:t>
      </w:r>
      <w:r w:rsidR="00655E4C" w:rsidRPr="00050592">
        <w:rPr>
          <w:rFonts w:ascii="宋体" w:eastAsia="宋体" w:hAnsi="宋体" w:hint="eastAsia"/>
          <w:bCs/>
          <w:color w:val="000000"/>
          <w:szCs w:val="21"/>
        </w:rPr>
        <w:t>初步建立起专业特色鲜明，理论与实践分野清晰，涵盖全球主要地区研究的专业资料库，为培养高素质的</w:t>
      </w:r>
      <w:r w:rsidR="00166558" w:rsidRPr="00050592">
        <w:rPr>
          <w:rFonts w:ascii="宋体" w:eastAsia="宋体" w:hAnsi="宋体" w:hint="eastAsia"/>
          <w:bCs/>
          <w:color w:val="000000" w:themeColor="text1"/>
          <w:szCs w:val="21"/>
        </w:rPr>
        <w:t>外交学</w:t>
      </w:r>
      <w:r w:rsidRPr="00050592">
        <w:rPr>
          <w:rFonts w:ascii="宋体" w:eastAsia="宋体" w:hAnsi="宋体" w:hint="eastAsia"/>
          <w:bCs/>
          <w:color w:val="000000"/>
          <w:szCs w:val="21"/>
        </w:rPr>
        <w:t>专业人人才提供了坚实</w:t>
      </w:r>
      <w:r w:rsidR="00655E4C" w:rsidRPr="00050592">
        <w:rPr>
          <w:rFonts w:ascii="宋体" w:eastAsia="宋体" w:hAnsi="宋体" w:hint="eastAsia"/>
          <w:bCs/>
          <w:color w:val="000000"/>
          <w:szCs w:val="21"/>
        </w:rPr>
        <w:t>的支持和保障。</w:t>
      </w:r>
      <w:r w:rsidRPr="00050592">
        <w:rPr>
          <w:rFonts w:ascii="宋体" w:eastAsia="宋体" w:hAnsi="宋体" w:hint="eastAsia"/>
          <w:bCs/>
          <w:color w:val="000000"/>
          <w:szCs w:val="21"/>
        </w:rPr>
        <w:t>总之，</w:t>
      </w:r>
      <w:r w:rsidRPr="00050592">
        <w:rPr>
          <w:rFonts w:ascii="宋体" w:eastAsia="宋体" w:hAnsi="宋体" w:cs="Times"/>
          <w:color w:val="000000"/>
        </w:rPr>
        <w:t>现有的</w:t>
      </w:r>
      <w:r w:rsidRPr="00050592">
        <w:rPr>
          <w:rFonts w:ascii="宋体" w:eastAsia="宋体" w:hAnsi="宋体" w:cs="Times" w:hint="eastAsia"/>
          <w:color w:val="000000"/>
        </w:rPr>
        <w:t>外交学专业</w:t>
      </w:r>
      <w:r w:rsidRPr="00050592">
        <w:rPr>
          <w:rFonts w:ascii="宋体" w:eastAsia="宋体" w:hAnsi="宋体" w:cs="Times"/>
          <w:color w:val="000000"/>
        </w:rPr>
        <w:t>软硬件设备能够充分满足</w:t>
      </w:r>
      <w:r w:rsidRPr="00050592">
        <w:rPr>
          <w:rFonts w:ascii="宋体" w:eastAsia="宋体" w:hAnsi="宋体" w:cs="Times" w:hint="eastAsia"/>
          <w:color w:val="000000"/>
        </w:rPr>
        <w:t>外交学</w:t>
      </w:r>
      <w:r w:rsidRPr="00050592">
        <w:rPr>
          <w:rFonts w:ascii="宋体" w:eastAsia="宋体" w:hAnsi="宋体" w:cs="Times"/>
          <w:color w:val="000000"/>
        </w:rPr>
        <w:t>四年制本科的课程教学、实践、实验及科研</w:t>
      </w:r>
      <w:r w:rsidR="00001FB5" w:rsidRPr="00050592">
        <w:rPr>
          <w:rFonts w:ascii="宋体" w:eastAsia="宋体" w:hAnsi="宋体" w:cs="Times" w:hint="eastAsia"/>
          <w:color w:val="000000"/>
        </w:rPr>
        <w:t>要</w:t>
      </w:r>
      <w:r w:rsidRPr="00050592">
        <w:rPr>
          <w:rFonts w:ascii="宋体" w:eastAsia="宋体" w:hAnsi="宋体" w:cs="Times"/>
          <w:color w:val="000000"/>
        </w:rPr>
        <w:t>求。</w:t>
      </w:r>
    </w:p>
    <w:p w14:paraId="717F9439" w14:textId="75FC1559" w:rsidR="00565BA8" w:rsidRPr="00050592" w:rsidRDefault="00050592" w:rsidP="00050592">
      <w:pPr>
        <w:spacing w:line="276" w:lineRule="auto"/>
        <w:jc w:val="both"/>
        <w:rPr>
          <w:rFonts w:ascii="宋体" w:eastAsia="宋体" w:hAnsi="宋体"/>
          <w:b/>
          <w:bCs/>
          <w:color w:val="000000"/>
          <w:szCs w:val="21"/>
        </w:rPr>
      </w:pPr>
      <w:r w:rsidRPr="00050592">
        <w:rPr>
          <w:rFonts w:ascii="宋体" w:eastAsia="宋体" w:hAnsi="宋体" w:hint="eastAsia"/>
          <w:b/>
          <w:bCs/>
          <w:color w:val="000000"/>
          <w:szCs w:val="21"/>
        </w:rPr>
        <w:t xml:space="preserve">    </w:t>
      </w:r>
      <w:r w:rsidR="005111E3" w:rsidRPr="00050592">
        <w:rPr>
          <w:rFonts w:ascii="宋体" w:eastAsia="宋体" w:hAnsi="宋体" w:hint="eastAsia"/>
          <w:b/>
          <w:bCs/>
          <w:color w:val="000000"/>
          <w:szCs w:val="21"/>
        </w:rPr>
        <w:t>2.</w:t>
      </w:r>
      <w:r w:rsidR="0020275F" w:rsidRPr="0020275F">
        <w:rPr>
          <w:rFonts w:ascii="宋体" w:eastAsia="宋体" w:hAnsi="宋体" w:hint="eastAsia"/>
          <w:b/>
          <w:bCs/>
          <w:color w:val="000000"/>
          <w:szCs w:val="21"/>
        </w:rPr>
        <w:t xml:space="preserve"> </w:t>
      </w:r>
      <w:r w:rsidR="0020275F">
        <w:rPr>
          <w:rFonts w:ascii="宋体" w:eastAsia="宋体" w:hAnsi="宋体" w:hint="eastAsia"/>
          <w:b/>
          <w:bCs/>
          <w:color w:val="000000"/>
          <w:szCs w:val="21"/>
        </w:rPr>
        <w:t>教师</w:t>
      </w:r>
      <w:r w:rsidR="0020275F">
        <w:rPr>
          <w:rFonts w:ascii="宋体" w:eastAsia="宋体" w:hAnsi="宋体"/>
          <w:b/>
          <w:bCs/>
          <w:color w:val="000000"/>
          <w:szCs w:val="21"/>
        </w:rPr>
        <w:t>队伍年富力强、</w:t>
      </w:r>
      <w:r w:rsidR="006C07E4">
        <w:rPr>
          <w:rFonts w:ascii="宋体" w:eastAsia="宋体" w:hAnsi="宋体" w:hint="eastAsia"/>
          <w:b/>
          <w:bCs/>
          <w:color w:val="000000"/>
          <w:szCs w:val="21"/>
        </w:rPr>
        <w:t>教学科研能力过硬</w:t>
      </w:r>
    </w:p>
    <w:p w14:paraId="60AD732A" w14:textId="46EAC05A" w:rsidR="002D0C05" w:rsidRPr="00050592" w:rsidRDefault="006A1DEF" w:rsidP="00050592">
      <w:pPr>
        <w:spacing w:line="276" w:lineRule="auto"/>
        <w:jc w:val="both"/>
        <w:rPr>
          <w:rFonts w:ascii="宋体" w:eastAsia="宋体" w:hAnsi="宋体"/>
          <w:bCs/>
          <w:color w:val="000000"/>
          <w:szCs w:val="21"/>
        </w:rPr>
      </w:pPr>
      <w:r w:rsidRPr="00050592">
        <w:rPr>
          <w:rFonts w:ascii="宋体" w:eastAsia="宋体" w:hAnsi="宋体" w:hint="eastAsia"/>
          <w:bCs/>
          <w:color w:val="000000"/>
          <w:szCs w:val="21"/>
        </w:rPr>
        <w:t xml:space="preserve">    </w:t>
      </w:r>
      <w:r w:rsidR="00D71955" w:rsidRPr="00050592">
        <w:rPr>
          <w:rFonts w:ascii="宋体" w:eastAsia="宋体" w:hAnsi="宋体" w:hint="eastAsia"/>
          <w:bCs/>
          <w:color w:val="000000"/>
          <w:szCs w:val="21"/>
        </w:rPr>
        <w:t>大连外国语大学外交学专业教师</w:t>
      </w:r>
      <w:r w:rsidRPr="00050592">
        <w:rPr>
          <w:rFonts w:ascii="宋体" w:eastAsia="宋体" w:hAnsi="宋体" w:hint="eastAsia"/>
          <w:bCs/>
          <w:color w:val="000000"/>
          <w:szCs w:val="21"/>
        </w:rPr>
        <w:t>团队</w:t>
      </w:r>
      <w:r w:rsidRPr="00050592">
        <w:rPr>
          <w:rFonts w:ascii="宋体" w:eastAsia="宋体" w:hAnsi="宋体" w:cs="MS Mincho" w:hint="eastAsia"/>
          <w:bCs/>
          <w:color w:val="000000"/>
          <w:szCs w:val="21"/>
        </w:rPr>
        <w:t>有</w:t>
      </w:r>
      <w:r w:rsidRPr="00050592">
        <w:rPr>
          <w:rFonts w:ascii="宋体" w:eastAsia="宋体" w:hAnsi="宋体" w:hint="eastAsia"/>
          <w:bCs/>
          <w:color w:val="000000"/>
          <w:szCs w:val="21"/>
        </w:rPr>
        <w:t>专职教师</w:t>
      </w:r>
      <w:r w:rsidR="00EA0FF1">
        <w:rPr>
          <w:rFonts w:ascii="宋体" w:eastAsia="宋体" w:hAnsi="宋体"/>
          <w:bCs/>
          <w:color w:val="000000"/>
          <w:szCs w:val="21"/>
        </w:rPr>
        <w:t>9</w:t>
      </w:r>
      <w:r w:rsidR="005E5BEE" w:rsidRPr="00050592">
        <w:rPr>
          <w:rFonts w:ascii="宋体" w:eastAsia="宋体" w:hAnsi="宋体" w:hint="eastAsia"/>
          <w:bCs/>
          <w:color w:val="000000"/>
          <w:szCs w:val="21"/>
        </w:rPr>
        <w:t>名，</w:t>
      </w:r>
      <w:r w:rsidRPr="00050592">
        <w:rPr>
          <w:rFonts w:ascii="宋体" w:eastAsia="宋体" w:hAnsi="宋体" w:hint="eastAsia"/>
          <w:bCs/>
          <w:color w:val="000000"/>
          <w:szCs w:val="21"/>
        </w:rPr>
        <w:t>校外兼职教师</w:t>
      </w:r>
      <w:r w:rsidR="000C1DC0">
        <w:rPr>
          <w:rFonts w:ascii="宋体" w:eastAsia="宋体" w:hAnsi="宋体" w:hint="eastAsia"/>
          <w:bCs/>
          <w:color w:val="000000"/>
          <w:szCs w:val="21"/>
        </w:rPr>
        <w:t>2</w:t>
      </w:r>
      <w:r w:rsidRPr="00050592">
        <w:rPr>
          <w:rFonts w:ascii="宋体" w:eastAsia="宋体" w:hAnsi="宋体" w:hint="eastAsia"/>
          <w:bCs/>
          <w:color w:val="000000"/>
          <w:szCs w:val="21"/>
        </w:rPr>
        <w:t>名，校内兼职教师</w:t>
      </w:r>
      <w:r w:rsidR="00545CDD">
        <w:rPr>
          <w:rFonts w:ascii="宋体" w:eastAsia="宋体" w:hAnsi="宋体"/>
          <w:bCs/>
          <w:color w:val="000000"/>
          <w:szCs w:val="21"/>
        </w:rPr>
        <w:t>7</w:t>
      </w:r>
      <w:r w:rsidRPr="00050592">
        <w:rPr>
          <w:rFonts w:ascii="宋体" w:eastAsia="宋体" w:hAnsi="宋体" w:hint="eastAsia"/>
          <w:bCs/>
          <w:color w:val="000000"/>
          <w:szCs w:val="21"/>
        </w:rPr>
        <w:t>名，以及外语强化课教师</w:t>
      </w:r>
      <w:r w:rsidR="005E5BEE" w:rsidRPr="00050592">
        <w:rPr>
          <w:rFonts w:ascii="宋体" w:eastAsia="宋体" w:hAnsi="宋体" w:hint="eastAsia"/>
          <w:bCs/>
          <w:color w:val="000000"/>
          <w:szCs w:val="21"/>
        </w:rPr>
        <w:t>6名</w:t>
      </w:r>
      <w:r w:rsidRPr="00050592">
        <w:rPr>
          <w:rFonts w:ascii="宋体" w:eastAsia="宋体" w:hAnsi="宋体" w:hint="eastAsia"/>
          <w:bCs/>
          <w:color w:val="000000"/>
          <w:szCs w:val="21"/>
        </w:rPr>
        <w:t>，共计</w:t>
      </w:r>
      <w:r w:rsidR="000C1DC0">
        <w:rPr>
          <w:rFonts w:ascii="宋体" w:eastAsia="宋体" w:hAnsi="宋体" w:hint="eastAsia"/>
          <w:bCs/>
          <w:color w:val="000000"/>
          <w:szCs w:val="21"/>
        </w:rPr>
        <w:t>24</w:t>
      </w:r>
      <w:r w:rsidRPr="00050592">
        <w:rPr>
          <w:rFonts w:ascii="宋体" w:eastAsia="宋体" w:hAnsi="宋体" w:hint="eastAsia"/>
          <w:bCs/>
          <w:color w:val="000000"/>
          <w:szCs w:val="21"/>
        </w:rPr>
        <w:t>名</w:t>
      </w:r>
      <w:r w:rsidR="005E5BEE" w:rsidRPr="00050592">
        <w:rPr>
          <w:rFonts w:ascii="宋体" w:eastAsia="宋体" w:hAnsi="宋体" w:hint="eastAsia"/>
          <w:bCs/>
          <w:color w:val="000000"/>
          <w:szCs w:val="21"/>
        </w:rPr>
        <w:t>教师</w:t>
      </w:r>
      <w:r w:rsidRPr="00050592">
        <w:rPr>
          <w:rFonts w:ascii="宋体" w:eastAsia="宋体" w:hAnsi="宋体" w:hint="eastAsia"/>
          <w:bCs/>
          <w:color w:val="000000"/>
          <w:szCs w:val="21"/>
        </w:rPr>
        <w:t>。</w:t>
      </w:r>
      <w:r w:rsidR="00001B1F" w:rsidRPr="00050592">
        <w:rPr>
          <w:rFonts w:ascii="宋体" w:eastAsia="宋体" w:hAnsi="宋体" w:hint="eastAsia"/>
          <w:bCs/>
          <w:color w:val="000000"/>
          <w:szCs w:val="21"/>
        </w:rPr>
        <w:t>教师队伍年龄结构较为合理</w:t>
      </w:r>
      <w:r w:rsidR="005111E3" w:rsidRPr="00050592">
        <w:rPr>
          <w:rFonts w:ascii="宋体" w:eastAsia="宋体" w:hAnsi="宋体" w:hint="eastAsia"/>
          <w:bCs/>
          <w:color w:val="000000"/>
          <w:szCs w:val="21"/>
        </w:rPr>
        <w:t>,50</w:t>
      </w:r>
      <w:r w:rsidR="005E5BEE" w:rsidRPr="00050592">
        <w:rPr>
          <w:rFonts w:ascii="宋体" w:eastAsia="宋体" w:hAnsi="宋体" w:hint="eastAsia"/>
          <w:bCs/>
          <w:color w:val="000000"/>
          <w:szCs w:val="21"/>
        </w:rPr>
        <w:t>岁以上教师</w:t>
      </w:r>
      <w:r w:rsidR="000C1DC0">
        <w:rPr>
          <w:rFonts w:ascii="宋体" w:eastAsia="宋体" w:hAnsi="宋体" w:hint="eastAsia"/>
          <w:bCs/>
          <w:color w:val="000000"/>
          <w:szCs w:val="21"/>
        </w:rPr>
        <w:t>6</w:t>
      </w:r>
      <w:r w:rsidR="005E5BEE" w:rsidRPr="00050592">
        <w:rPr>
          <w:rFonts w:ascii="宋体" w:eastAsia="宋体" w:hAnsi="宋体" w:hint="eastAsia"/>
          <w:bCs/>
          <w:color w:val="000000"/>
          <w:szCs w:val="21"/>
        </w:rPr>
        <w:t>名，</w:t>
      </w:r>
      <w:r w:rsidR="007A1BBA" w:rsidRPr="00050592">
        <w:rPr>
          <w:rFonts w:ascii="宋体" w:eastAsia="宋体" w:hAnsi="宋体" w:hint="eastAsia"/>
          <w:bCs/>
          <w:color w:val="000000"/>
          <w:szCs w:val="21"/>
        </w:rPr>
        <w:t>4</w:t>
      </w:r>
      <w:r w:rsidR="005E5BEE" w:rsidRPr="00050592">
        <w:rPr>
          <w:rFonts w:ascii="宋体" w:eastAsia="宋体" w:hAnsi="宋体" w:hint="eastAsia"/>
          <w:bCs/>
          <w:color w:val="000000"/>
          <w:szCs w:val="21"/>
        </w:rPr>
        <w:t>0岁以上教师</w:t>
      </w:r>
      <w:r w:rsidR="005111E3" w:rsidRPr="00050592">
        <w:rPr>
          <w:rFonts w:ascii="宋体" w:eastAsia="宋体" w:hAnsi="宋体" w:hint="eastAsia"/>
          <w:bCs/>
          <w:color w:val="000000"/>
          <w:szCs w:val="21"/>
        </w:rPr>
        <w:t>9</w:t>
      </w:r>
      <w:r w:rsidR="005E5BEE" w:rsidRPr="00050592">
        <w:rPr>
          <w:rFonts w:ascii="宋体" w:eastAsia="宋体" w:hAnsi="宋体" w:hint="eastAsia"/>
          <w:bCs/>
          <w:color w:val="000000"/>
          <w:szCs w:val="21"/>
        </w:rPr>
        <w:t>名，</w:t>
      </w:r>
      <w:r w:rsidR="005111E3" w:rsidRPr="00050592">
        <w:rPr>
          <w:rFonts w:ascii="宋体" w:eastAsia="宋体" w:hAnsi="宋体" w:hint="eastAsia"/>
          <w:bCs/>
          <w:color w:val="000000"/>
          <w:szCs w:val="21"/>
        </w:rPr>
        <w:t>4</w:t>
      </w:r>
      <w:r w:rsidR="005E5BEE" w:rsidRPr="00050592">
        <w:rPr>
          <w:rFonts w:ascii="宋体" w:eastAsia="宋体" w:hAnsi="宋体" w:hint="eastAsia"/>
          <w:bCs/>
          <w:color w:val="000000"/>
          <w:szCs w:val="21"/>
        </w:rPr>
        <w:t>0岁以下教师</w:t>
      </w:r>
      <w:r w:rsidR="005111E3" w:rsidRPr="00050592">
        <w:rPr>
          <w:rFonts w:ascii="宋体" w:eastAsia="宋体" w:hAnsi="宋体" w:hint="eastAsia"/>
          <w:bCs/>
          <w:color w:val="000000"/>
          <w:szCs w:val="21"/>
        </w:rPr>
        <w:t>9</w:t>
      </w:r>
      <w:r w:rsidR="005E5BEE" w:rsidRPr="00050592">
        <w:rPr>
          <w:rFonts w:ascii="宋体" w:eastAsia="宋体" w:hAnsi="宋体" w:hint="eastAsia"/>
          <w:bCs/>
          <w:color w:val="000000"/>
          <w:szCs w:val="21"/>
        </w:rPr>
        <w:t>名；</w:t>
      </w:r>
      <w:r w:rsidR="005111E3" w:rsidRPr="00050592">
        <w:rPr>
          <w:rFonts w:ascii="宋体" w:eastAsia="宋体" w:hAnsi="宋体" w:hint="eastAsia"/>
          <w:bCs/>
          <w:color w:val="000000"/>
          <w:szCs w:val="21"/>
        </w:rPr>
        <w:t>教师</w:t>
      </w:r>
      <w:r w:rsidR="00001B1F" w:rsidRPr="00050592">
        <w:rPr>
          <w:rFonts w:ascii="宋体" w:eastAsia="宋体" w:hAnsi="宋体" w:hint="eastAsia"/>
          <w:bCs/>
          <w:color w:val="000000"/>
          <w:szCs w:val="21"/>
        </w:rPr>
        <w:t>队伍职称结构较高</w:t>
      </w:r>
      <w:r w:rsidR="005E5BEE" w:rsidRPr="00050592">
        <w:rPr>
          <w:rFonts w:ascii="宋体" w:eastAsia="宋体" w:hAnsi="宋体" w:hint="eastAsia"/>
          <w:bCs/>
          <w:color w:val="000000"/>
          <w:szCs w:val="21"/>
        </w:rPr>
        <w:t>，</w:t>
      </w:r>
      <w:r w:rsidR="00001B1F" w:rsidRPr="00050592">
        <w:rPr>
          <w:rFonts w:ascii="宋体" w:eastAsia="宋体" w:hAnsi="宋体" w:hint="eastAsia"/>
          <w:bCs/>
          <w:color w:val="000000"/>
          <w:szCs w:val="21"/>
        </w:rPr>
        <w:t>教授</w:t>
      </w:r>
      <w:r w:rsidR="000C1DC0">
        <w:rPr>
          <w:rFonts w:ascii="宋体" w:eastAsia="宋体" w:hAnsi="宋体" w:hint="eastAsia"/>
          <w:bCs/>
          <w:color w:val="000000"/>
          <w:szCs w:val="21"/>
        </w:rPr>
        <w:t>4</w:t>
      </w:r>
      <w:r w:rsidR="00001B1F" w:rsidRPr="00050592">
        <w:rPr>
          <w:rFonts w:ascii="宋体" w:eastAsia="宋体" w:hAnsi="宋体" w:hint="eastAsia"/>
          <w:bCs/>
          <w:color w:val="000000"/>
          <w:szCs w:val="21"/>
        </w:rPr>
        <w:t>名、</w:t>
      </w:r>
      <w:r w:rsidR="005E5BEE" w:rsidRPr="00050592">
        <w:rPr>
          <w:rFonts w:ascii="宋体" w:eastAsia="宋体" w:hAnsi="宋体" w:hint="eastAsia"/>
          <w:bCs/>
          <w:color w:val="000000"/>
          <w:szCs w:val="21"/>
        </w:rPr>
        <w:t>副教授</w:t>
      </w:r>
      <w:r w:rsidR="00001B1F" w:rsidRPr="00050592">
        <w:rPr>
          <w:rFonts w:ascii="宋体" w:eastAsia="宋体" w:hAnsi="宋体" w:hint="eastAsia"/>
          <w:bCs/>
          <w:color w:val="000000"/>
          <w:szCs w:val="21"/>
        </w:rPr>
        <w:t>1</w:t>
      </w:r>
      <w:r w:rsidR="00545CDD">
        <w:rPr>
          <w:rFonts w:ascii="宋体" w:eastAsia="宋体" w:hAnsi="宋体"/>
          <w:bCs/>
          <w:color w:val="000000"/>
          <w:szCs w:val="21"/>
        </w:rPr>
        <w:t>3</w:t>
      </w:r>
      <w:r w:rsidR="005E5BEE" w:rsidRPr="00050592">
        <w:rPr>
          <w:rFonts w:ascii="宋体" w:eastAsia="宋体" w:hAnsi="宋体" w:hint="eastAsia"/>
          <w:bCs/>
          <w:color w:val="000000"/>
          <w:szCs w:val="21"/>
        </w:rPr>
        <w:t>名、讲师</w:t>
      </w:r>
      <w:r w:rsidR="00545CDD">
        <w:rPr>
          <w:rFonts w:ascii="宋体" w:eastAsia="宋体" w:hAnsi="宋体"/>
          <w:bCs/>
          <w:color w:val="000000"/>
          <w:szCs w:val="21"/>
        </w:rPr>
        <w:t>7</w:t>
      </w:r>
      <w:r w:rsidR="005E5BEE" w:rsidRPr="00050592">
        <w:rPr>
          <w:rFonts w:ascii="宋体" w:eastAsia="宋体" w:hAnsi="宋体" w:hint="eastAsia"/>
          <w:bCs/>
          <w:color w:val="000000"/>
          <w:szCs w:val="21"/>
        </w:rPr>
        <w:t>名；</w:t>
      </w:r>
      <w:r w:rsidR="00001B1F" w:rsidRPr="00050592">
        <w:rPr>
          <w:rFonts w:ascii="宋体" w:eastAsia="宋体" w:hAnsi="宋体" w:hint="eastAsia"/>
          <w:bCs/>
          <w:color w:val="000000"/>
          <w:szCs w:val="21"/>
        </w:rPr>
        <w:t>教师队伍</w:t>
      </w:r>
      <w:r w:rsidR="005E5BEE" w:rsidRPr="00050592">
        <w:rPr>
          <w:rFonts w:ascii="宋体" w:eastAsia="宋体" w:hAnsi="宋体" w:hint="eastAsia"/>
          <w:bCs/>
          <w:color w:val="000000"/>
          <w:szCs w:val="21"/>
        </w:rPr>
        <w:t>学历层次较高，拥有博士学位教师</w:t>
      </w:r>
      <w:r w:rsidR="000C1DC0">
        <w:rPr>
          <w:rFonts w:ascii="宋体" w:eastAsia="宋体" w:hAnsi="宋体" w:hint="eastAsia"/>
          <w:bCs/>
          <w:color w:val="000000"/>
          <w:szCs w:val="21"/>
        </w:rPr>
        <w:t>17</w:t>
      </w:r>
      <w:r w:rsidR="005E5BEE" w:rsidRPr="00050592">
        <w:rPr>
          <w:rFonts w:ascii="宋体" w:eastAsia="宋体" w:hAnsi="宋体" w:hint="eastAsia"/>
          <w:bCs/>
          <w:color w:val="000000"/>
          <w:szCs w:val="21"/>
        </w:rPr>
        <w:t>名，博士在读教师</w:t>
      </w:r>
      <w:r w:rsidR="00001B1F" w:rsidRPr="00050592">
        <w:rPr>
          <w:rFonts w:ascii="宋体" w:eastAsia="宋体" w:hAnsi="宋体" w:hint="eastAsia"/>
          <w:bCs/>
          <w:color w:val="000000"/>
          <w:szCs w:val="21"/>
        </w:rPr>
        <w:t>4</w:t>
      </w:r>
      <w:r w:rsidR="005E5BEE" w:rsidRPr="00050592">
        <w:rPr>
          <w:rFonts w:ascii="宋体" w:eastAsia="宋体" w:hAnsi="宋体" w:hint="eastAsia"/>
          <w:bCs/>
          <w:color w:val="000000"/>
          <w:szCs w:val="21"/>
        </w:rPr>
        <w:t>名，硕士学位教师</w:t>
      </w:r>
      <w:r w:rsidR="00001B1F" w:rsidRPr="00050592">
        <w:rPr>
          <w:rFonts w:ascii="宋体" w:eastAsia="宋体" w:hAnsi="宋体" w:hint="eastAsia"/>
          <w:bCs/>
          <w:color w:val="000000"/>
          <w:szCs w:val="21"/>
        </w:rPr>
        <w:t>3</w:t>
      </w:r>
      <w:r w:rsidR="005E5BEE" w:rsidRPr="00050592">
        <w:rPr>
          <w:rFonts w:ascii="宋体" w:eastAsia="宋体" w:hAnsi="宋体" w:hint="eastAsia"/>
          <w:bCs/>
          <w:color w:val="000000"/>
          <w:szCs w:val="21"/>
        </w:rPr>
        <w:t>名，教师博士学位占比达到</w:t>
      </w:r>
      <w:r w:rsidR="00001B1F" w:rsidRPr="00050592">
        <w:rPr>
          <w:rFonts w:ascii="宋体" w:eastAsia="宋体" w:hAnsi="宋体" w:hint="eastAsia"/>
          <w:bCs/>
          <w:color w:val="000000"/>
          <w:szCs w:val="21"/>
        </w:rPr>
        <w:t>70</w:t>
      </w:r>
      <w:r w:rsidR="005E5BEE" w:rsidRPr="00050592">
        <w:rPr>
          <w:rFonts w:ascii="宋体" w:eastAsia="宋体" w:hAnsi="宋体" w:hint="eastAsia"/>
          <w:bCs/>
          <w:color w:val="000000"/>
          <w:szCs w:val="21"/>
        </w:rPr>
        <w:t>%</w:t>
      </w:r>
      <w:r w:rsidR="00001B1F" w:rsidRPr="00050592">
        <w:rPr>
          <w:rFonts w:ascii="宋体" w:eastAsia="宋体" w:hAnsi="宋体" w:hint="eastAsia"/>
          <w:bCs/>
          <w:color w:val="000000"/>
          <w:szCs w:val="21"/>
        </w:rPr>
        <w:t>；教师队伍</w:t>
      </w:r>
      <w:r w:rsidR="005E5BEE" w:rsidRPr="00050592">
        <w:rPr>
          <w:rFonts w:ascii="宋体" w:eastAsia="宋体" w:hAnsi="宋体" w:hint="eastAsia"/>
          <w:bCs/>
          <w:color w:val="000000"/>
          <w:szCs w:val="21"/>
        </w:rPr>
        <w:t>的学校背景多元，学缘结构较好，</w:t>
      </w:r>
      <w:r w:rsidR="003120D0">
        <w:rPr>
          <w:rFonts w:ascii="宋体" w:eastAsia="宋体" w:hAnsi="宋体" w:hint="eastAsia"/>
          <w:bCs/>
          <w:color w:val="000000"/>
          <w:szCs w:val="21"/>
        </w:rPr>
        <w:t>75</w:t>
      </w:r>
      <w:r w:rsidR="006610C9" w:rsidRPr="00050592">
        <w:rPr>
          <w:rFonts w:ascii="宋体" w:eastAsia="宋体" w:hAnsi="宋体" w:hint="eastAsia"/>
          <w:bCs/>
          <w:color w:val="000000"/>
          <w:szCs w:val="21"/>
        </w:rPr>
        <w:t>%以上教师</w:t>
      </w:r>
      <w:r w:rsidR="00837967" w:rsidRPr="00050592">
        <w:rPr>
          <w:rFonts w:ascii="宋体" w:eastAsia="宋体" w:hAnsi="宋体" w:hint="eastAsia"/>
          <w:bCs/>
          <w:color w:val="000000"/>
          <w:szCs w:val="21"/>
        </w:rPr>
        <w:t>教师毕业学校</w:t>
      </w:r>
      <w:r w:rsidR="005E5BEE" w:rsidRPr="00050592">
        <w:rPr>
          <w:rFonts w:ascii="宋体" w:eastAsia="宋体" w:hAnsi="宋体" w:hint="eastAsia"/>
          <w:bCs/>
          <w:color w:val="000000"/>
          <w:szCs w:val="21"/>
        </w:rPr>
        <w:t>为北京大学、复旦大学、日本早稻田大学、外交学院、吉林大学</w:t>
      </w:r>
      <w:r w:rsidR="006610C9" w:rsidRPr="00050592">
        <w:rPr>
          <w:rFonts w:ascii="宋体" w:eastAsia="宋体" w:hAnsi="宋体" w:hint="eastAsia"/>
          <w:bCs/>
          <w:color w:val="000000"/>
          <w:szCs w:val="21"/>
        </w:rPr>
        <w:t>、武汉</w:t>
      </w:r>
      <w:r w:rsidR="00837967" w:rsidRPr="00050592">
        <w:rPr>
          <w:rFonts w:ascii="宋体" w:eastAsia="宋体" w:hAnsi="宋体" w:hint="eastAsia"/>
          <w:bCs/>
          <w:color w:val="000000"/>
          <w:szCs w:val="21"/>
        </w:rPr>
        <w:t>大学</w:t>
      </w:r>
      <w:r w:rsidR="005E5BEE" w:rsidRPr="00050592">
        <w:rPr>
          <w:rFonts w:ascii="宋体" w:eastAsia="宋体" w:hAnsi="宋体" w:hint="eastAsia"/>
          <w:bCs/>
          <w:color w:val="000000"/>
          <w:szCs w:val="21"/>
        </w:rPr>
        <w:t>等国内外知名院</w:t>
      </w:r>
      <w:r w:rsidR="00837967" w:rsidRPr="00050592">
        <w:rPr>
          <w:rFonts w:ascii="宋体" w:eastAsia="宋体" w:hAnsi="宋体" w:hint="eastAsia"/>
          <w:bCs/>
          <w:color w:val="000000"/>
          <w:szCs w:val="21"/>
        </w:rPr>
        <w:t>校，所</w:t>
      </w:r>
      <w:r w:rsidR="006610C9" w:rsidRPr="00050592">
        <w:rPr>
          <w:rFonts w:ascii="宋体" w:eastAsia="宋体" w:hAnsi="宋体" w:hint="eastAsia"/>
          <w:bCs/>
          <w:color w:val="000000"/>
          <w:szCs w:val="21"/>
        </w:rPr>
        <w:t>学专业涵盖政治学、国际关系学、经济学、传播学、法学和英语等外交专业</w:t>
      </w:r>
      <w:r w:rsidR="005E5BEE" w:rsidRPr="00050592">
        <w:rPr>
          <w:rFonts w:ascii="宋体" w:eastAsia="宋体" w:hAnsi="宋体" w:hint="eastAsia"/>
          <w:bCs/>
          <w:color w:val="000000"/>
          <w:szCs w:val="21"/>
        </w:rPr>
        <w:t>复合型人才培养中不可或缺的学科。</w:t>
      </w:r>
    </w:p>
    <w:p w14:paraId="240EE64B" w14:textId="0F8A3F5D" w:rsidR="00F878C8" w:rsidRPr="008D2A53" w:rsidRDefault="00AC1BB9" w:rsidP="00001FB5">
      <w:pPr>
        <w:jc w:val="both"/>
        <w:rPr>
          <w:rFonts w:ascii="宋体" w:eastAsia="宋体" w:hAnsi="宋体"/>
          <w:bCs/>
          <w:color w:val="000000"/>
          <w:szCs w:val="21"/>
        </w:rPr>
      </w:pPr>
      <w:r>
        <w:rPr>
          <w:rFonts w:ascii="宋体" w:eastAsia="宋体" w:hAnsi="宋体"/>
          <w:bCs/>
          <w:color w:val="000000"/>
          <w:szCs w:val="21"/>
        </w:rPr>
        <w:t xml:space="preserve">  </w:t>
      </w:r>
      <w:r w:rsidR="004C2E11">
        <w:rPr>
          <w:rFonts w:ascii="宋体" w:eastAsia="宋体" w:hAnsi="宋体" w:hint="eastAsia"/>
          <w:bCs/>
          <w:color w:val="000000"/>
          <w:szCs w:val="21"/>
        </w:rPr>
        <w:t xml:space="preserve"> </w:t>
      </w:r>
    </w:p>
    <w:p w14:paraId="6C0789E1" w14:textId="2857CFDC" w:rsidR="00D72A9A" w:rsidRDefault="00531F88" w:rsidP="00001FB5">
      <w:pPr>
        <w:spacing w:line="276" w:lineRule="auto"/>
        <w:jc w:val="both"/>
        <w:rPr>
          <w:rFonts w:ascii="宋体" w:eastAsia="宋体" w:hAnsi="宋体"/>
          <w:bCs/>
          <w:color w:val="000000"/>
          <w:szCs w:val="21"/>
        </w:rPr>
      </w:pPr>
      <w:r>
        <w:rPr>
          <w:noProof/>
        </w:rPr>
        <w:drawing>
          <wp:inline distT="0" distB="0" distL="0" distR="0" wp14:anchorId="68C7C617" wp14:editId="196FEDA2">
            <wp:extent cx="2389239" cy="1899285"/>
            <wp:effectExtent l="25400" t="0" r="36830" b="1841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F878C8">
        <w:rPr>
          <w:rFonts w:ascii="宋体" w:eastAsia="宋体" w:hAnsi="宋体" w:hint="eastAsia"/>
          <w:bCs/>
          <w:color w:val="000000"/>
          <w:szCs w:val="21"/>
        </w:rPr>
        <w:t xml:space="preserve">  </w:t>
      </w:r>
      <w:r w:rsidR="00F878C8">
        <w:rPr>
          <w:noProof/>
        </w:rPr>
        <w:drawing>
          <wp:inline distT="0" distB="0" distL="0" distR="0" wp14:anchorId="2FA3DFB6" wp14:editId="331943BE">
            <wp:extent cx="2478221" cy="1900555"/>
            <wp:effectExtent l="0" t="0" r="11430" b="1714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C4B5AB1" w14:textId="30362C7A" w:rsidR="00F878C8" w:rsidRPr="00CA537E" w:rsidRDefault="00F878C8" w:rsidP="00001FB5">
      <w:pPr>
        <w:spacing w:line="276" w:lineRule="auto"/>
        <w:jc w:val="both"/>
        <w:rPr>
          <w:rFonts w:ascii="宋体" w:eastAsia="宋体" w:hAnsi="宋体" w:cstheme="minorBidi"/>
          <w:bCs/>
          <w:color w:val="000000"/>
          <w:szCs w:val="21"/>
        </w:rPr>
      </w:pPr>
    </w:p>
    <w:p w14:paraId="1EA21644" w14:textId="0F519384" w:rsidR="00D901B8" w:rsidRDefault="00CA537E" w:rsidP="006A1DEF">
      <w:pPr>
        <w:spacing w:line="276" w:lineRule="auto"/>
        <w:rPr>
          <w:rFonts w:ascii="MS Mincho" w:eastAsia="MS Mincho" w:hAnsi="MS Mincho" w:cs="MS Mincho"/>
          <w:bCs/>
          <w:color w:val="000000"/>
          <w:szCs w:val="21"/>
        </w:rPr>
      </w:pPr>
      <w:r>
        <w:rPr>
          <w:noProof/>
        </w:rPr>
        <w:lastRenderedPageBreak/>
        <w:drawing>
          <wp:inline distT="0" distB="0" distL="0" distR="0" wp14:anchorId="70B77F81" wp14:editId="085BB461">
            <wp:extent cx="2403498" cy="1872615"/>
            <wp:effectExtent l="38100" t="0" r="53975" b="1333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F878C8">
        <w:rPr>
          <w:rFonts w:ascii="MS Mincho" w:eastAsia="MS Mincho" w:hAnsi="MS Mincho" w:cs="MS Mincho" w:hint="eastAsia"/>
          <w:bCs/>
          <w:color w:val="000000"/>
          <w:szCs w:val="21"/>
        </w:rPr>
        <w:t xml:space="preserve">  </w:t>
      </w:r>
      <w:r w:rsidR="00F878C8">
        <w:rPr>
          <w:noProof/>
        </w:rPr>
        <w:drawing>
          <wp:inline distT="0" distB="0" distL="0" distR="0" wp14:anchorId="4794FA08" wp14:editId="5BB0C1D1">
            <wp:extent cx="2477770" cy="1833659"/>
            <wp:effectExtent l="0" t="0" r="36830" b="1460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B3D022D" w14:textId="47D07B16" w:rsidR="00D901B8" w:rsidRPr="006A1DEF" w:rsidRDefault="00531F88" w:rsidP="006A1DEF">
      <w:pPr>
        <w:spacing w:line="276" w:lineRule="auto"/>
        <w:rPr>
          <w:rFonts w:ascii="MS Mincho" w:eastAsia="MS Mincho" w:hAnsi="MS Mincho" w:cs="MS Mincho"/>
          <w:bCs/>
          <w:color w:val="000000"/>
          <w:szCs w:val="21"/>
        </w:rPr>
      </w:pPr>
      <w:r>
        <w:rPr>
          <w:rFonts w:ascii="MS Mincho" w:eastAsia="MS Mincho" w:hAnsi="MS Mincho" w:cs="MS Mincho" w:hint="eastAsia"/>
          <w:bCs/>
          <w:color w:val="000000"/>
          <w:szCs w:val="21"/>
        </w:rPr>
        <w:t xml:space="preserve">      </w:t>
      </w:r>
    </w:p>
    <w:p w14:paraId="65250C37" w14:textId="595285BA" w:rsidR="00370B7E" w:rsidRDefault="00D71955" w:rsidP="00370B7E">
      <w:pPr>
        <w:spacing w:line="276" w:lineRule="auto"/>
        <w:ind w:firstLine="480"/>
        <w:jc w:val="both"/>
        <w:rPr>
          <w:rFonts w:ascii="宋体" w:eastAsia="宋体" w:hAnsi="宋体"/>
        </w:rPr>
      </w:pPr>
      <w:r>
        <w:rPr>
          <w:rFonts w:ascii="宋体" w:eastAsia="宋体" w:hAnsi="宋体" w:hint="eastAsia"/>
        </w:rPr>
        <w:t>大连外国语大学</w:t>
      </w:r>
      <w:r w:rsidR="00F878C8">
        <w:rPr>
          <w:rFonts w:ascii="宋体" w:eastAsia="宋体" w:hAnsi="宋体" w:hint="eastAsia"/>
        </w:rPr>
        <w:t>外交学专业教师</w:t>
      </w:r>
      <w:r>
        <w:rPr>
          <w:rFonts w:ascii="宋体" w:eastAsia="宋体" w:hAnsi="宋体" w:hint="eastAsia"/>
        </w:rPr>
        <w:t>团队</w:t>
      </w:r>
      <w:r w:rsidR="00F878C8">
        <w:rPr>
          <w:rFonts w:ascii="宋体" w:eastAsia="宋体" w:hAnsi="宋体" w:hint="eastAsia"/>
        </w:rPr>
        <w:t>具备</w:t>
      </w:r>
      <w:r w:rsidR="0093061A">
        <w:rPr>
          <w:rFonts w:ascii="宋体" w:eastAsia="宋体" w:hAnsi="宋体" w:hint="eastAsia"/>
        </w:rPr>
        <w:t>较强的教学能力，所有</w:t>
      </w:r>
      <w:r w:rsidR="00DA4383">
        <w:rPr>
          <w:rFonts w:ascii="宋体" w:eastAsia="宋体" w:hAnsi="宋体" w:hint="eastAsia"/>
        </w:rPr>
        <w:t>教师</w:t>
      </w:r>
      <w:r w:rsidR="0093061A">
        <w:rPr>
          <w:rFonts w:ascii="宋体" w:eastAsia="宋体" w:hAnsi="宋体" w:hint="eastAsia"/>
        </w:rPr>
        <w:t>均</w:t>
      </w:r>
      <w:r w:rsidR="0093061A">
        <w:rPr>
          <w:rFonts w:ascii="宋体" w:eastAsia="宋体" w:hAnsi="宋体" w:hint="eastAsia"/>
          <w:bCs/>
          <w:color w:val="000000"/>
          <w:szCs w:val="21"/>
        </w:rPr>
        <w:t>多年从事外交学相关专业的教学与科研工</w:t>
      </w:r>
      <w:r w:rsidR="00050592">
        <w:rPr>
          <w:rFonts w:ascii="宋体" w:eastAsia="宋体" w:hAnsi="宋体" w:hint="eastAsia"/>
          <w:bCs/>
          <w:color w:val="000000"/>
          <w:szCs w:val="21"/>
        </w:rPr>
        <w:t>作</w:t>
      </w:r>
      <w:r w:rsidR="0093061A">
        <w:rPr>
          <w:rFonts w:ascii="宋体" w:eastAsia="宋体" w:hAnsi="宋体" w:hint="eastAsia"/>
          <w:bCs/>
          <w:color w:val="000000"/>
          <w:szCs w:val="21"/>
        </w:rPr>
        <w:t>，</w:t>
      </w:r>
      <w:r w:rsidR="00DA4383" w:rsidRPr="006A1DEF">
        <w:rPr>
          <w:rFonts w:ascii="宋体" w:eastAsia="宋体" w:hAnsi="宋体" w:hint="eastAsia"/>
          <w:bCs/>
          <w:color w:val="000000"/>
          <w:szCs w:val="21"/>
        </w:rPr>
        <w:t>教师外语能力过硬，</w:t>
      </w:r>
      <w:r w:rsidR="00DA4383">
        <w:rPr>
          <w:rFonts w:ascii="宋体" w:eastAsia="宋体" w:hAnsi="宋体" w:hint="eastAsia"/>
          <w:bCs/>
          <w:color w:val="000000"/>
          <w:szCs w:val="21"/>
        </w:rPr>
        <w:t>能</w:t>
      </w:r>
      <w:r w:rsidR="0093061A">
        <w:rPr>
          <w:rFonts w:ascii="宋体" w:eastAsia="宋体" w:hAnsi="宋体" w:hint="eastAsia"/>
          <w:bCs/>
          <w:color w:val="000000"/>
          <w:szCs w:val="21"/>
        </w:rPr>
        <w:t>够满足相关专业课程的双语及英语教学需要，</w:t>
      </w:r>
      <w:r w:rsidR="00DA4383" w:rsidRPr="006A1DEF">
        <w:rPr>
          <w:rFonts w:ascii="宋体" w:eastAsia="宋体" w:hAnsi="宋体" w:hint="eastAsia"/>
          <w:bCs/>
          <w:color w:val="000000"/>
          <w:szCs w:val="21"/>
        </w:rPr>
        <w:t>具备较高的教学和科研能力，同时发展潜力和上升空间较大。</w:t>
      </w:r>
      <w:r w:rsidR="00AD4F70" w:rsidRPr="006A1DEF">
        <w:rPr>
          <w:rFonts w:ascii="宋体" w:eastAsia="宋体" w:hAnsi="宋体" w:hint="eastAsia"/>
        </w:rPr>
        <w:t>为保证教学质量和提高教学水平，</w:t>
      </w:r>
      <w:r w:rsidR="0093061A">
        <w:rPr>
          <w:rFonts w:ascii="宋体" w:eastAsia="宋体" w:hAnsi="宋体" w:hint="eastAsia"/>
        </w:rPr>
        <w:t>国际关系</w:t>
      </w:r>
      <w:r w:rsidR="00AD4F70" w:rsidRPr="006A1DEF">
        <w:rPr>
          <w:rFonts w:ascii="宋体" w:eastAsia="宋体" w:hAnsi="宋体" w:hint="eastAsia"/>
        </w:rPr>
        <w:t>学院对教师的教学过程的各个环节进行严格的监督和管理，包括教学质量监控机制、学生和专家对教</w:t>
      </w:r>
      <w:r w:rsidR="0093061A">
        <w:rPr>
          <w:rFonts w:ascii="宋体" w:eastAsia="宋体" w:hAnsi="宋体" w:hint="eastAsia"/>
        </w:rPr>
        <w:t>师教学质量评价及反馈机制等。专家听课及学生评教结果显示，学院</w:t>
      </w:r>
      <w:r w:rsidR="00AD4F70" w:rsidRPr="006A1DEF">
        <w:rPr>
          <w:rFonts w:ascii="宋体" w:eastAsia="宋体" w:hAnsi="宋体" w:hint="eastAsia"/>
        </w:rPr>
        <w:t>教师总体上具有较高的专业知识水平，熟悉专业前沿领域和发展趋势，精通相关专业技能，并具有较强的教学组织能力、语言表达能力，学生满意度比较高。</w:t>
      </w:r>
    </w:p>
    <w:p w14:paraId="0C3F78BD" w14:textId="07542D6B" w:rsidR="0089502E" w:rsidRDefault="001935C4" w:rsidP="00370B7E">
      <w:pPr>
        <w:spacing w:line="276" w:lineRule="auto"/>
        <w:ind w:firstLine="480"/>
        <w:jc w:val="both"/>
        <w:rPr>
          <w:rFonts w:ascii="宋体" w:eastAsia="宋体" w:hAnsi="宋体"/>
        </w:rPr>
      </w:pPr>
      <w:r w:rsidRPr="00471035">
        <w:rPr>
          <w:rFonts w:ascii="宋体" w:eastAsia="宋体" w:hAnsi="宋体" w:hint="eastAsia"/>
        </w:rPr>
        <w:t>从</w:t>
      </w:r>
      <w:r w:rsidR="003F47BB">
        <w:rPr>
          <w:rFonts w:ascii="宋体" w:eastAsia="宋体" w:hAnsi="宋体" w:hint="eastAsia"/>
        </w:rPr>
        <w:t>国际关系学院现有的</w:t>
      </w:r>
      <w:r w:rsidRPr="00471035">
        <w:rPr>
          <w:rFonts w:ascii="宋体" w:eastAsia="宋体" w:hAnsi="宋体" w:hint="eastAsia"/>
        </w:rPr>
        <w:t>国际事务与国际关系专业毕业生就业情况来看，</w:t>
      </w:r>
      <w:r w:rsidR="00623E80">
        <w:rPr>
          <w:rFonts w:ascii="宋体" w:eastAsia="宋体" w:hAnsi="宋体" w:hint="eastAsia"/>
        </w:rPr>
        <w:t>学院</w:t>
      </w:r>
      <w:r w:rsidR="003F47BB">
        <w:rPr>
          <w:rFonts w:ascii="宋体" w:eastAsia="宋体" w:hAnsi="宋体" w:hint="eastAsia"/>
        </w:rPr>
        <w:t>教师教学成果显著，</w:t>
      </w:r>
      <w:r w:rsidR="00CA63AB">
        <w:rPr>
          <w:rFonts w:ascii="宋体" w:eastAsia="宋体" w:hAnsi="宋体" w:hint="eastAsia"/>
        </w:rPr>
        <w:t>三</w:t>
      </w:r>
      <w:r w:rsidR="003F47BB">
        <w:rPr>
          <w:rFonts w:ascii="宋体" w:eastAsia="宋体" w:hAnsi="宋体" w:hint="eastAsia"/>
        </w:rPr>
        <w:t>届毕业生</w:t>
      </w:r>
      <w:r w:rsidR="00BB4FB2" w:rsidRPr="00471035">
        <w:rPr>
          <w:rFonts w:ascii="宋体" w:eastAsia="宋体" w:hAnsi="宋体" w:hint="eastAsia"/>
        </w:rPr>
        <w:t>初次就业率均在在</w:t>
      </w:r>
      <w:r w:rsidR="00BB4FB2" w:rsidRPr="00471035">
        <w:rPr>
          <w:rFonts w:ascii="宋体" w:eastAsia="宋体" w:hAnsi="宋体"/>
        </w:rPr>
        <w:t>90%</w:t>
      </w:r>
      <w:r w:rsidR="00BB4FB2" w:rsidRPr="00471035">
        <w:rPr>
          <w:rFonts w:ascii="宋体" w:eastAsia="宋体" w:hAnsi="宋体" w:hint="eastAsia"/>
        </w:rPr>
        <w:t>以上，其中24.5</w:t>
      </w:r>
      <w:r w:rsidR="00BB4FB2" w:rsidRPr="00471035">
        <w:rPr>
          <w:rFonts w:ascii="宋体" w:eastAsia="宋体" w:hAnsi="宋体"/>
        </w:rPr>
        <w:t>%</w:t>
      </w:r>
      <w:r w:rsidR="00BB4FB2" w:rsidRPr="00471035">
        <w:rPr>
          <w:rFonts w:ascii="宋体" w:eastAsia="宋体" w:hAnsi="宋体" w:hint="eastAsia"/>
        </w:rPr>
        <w:t>的学生升学进入外交学院、国际关系学院、南开大学、吉林大学、山东大学、华东师范大学、华东政法大学、南京大学等国内知名学府；</w:t>
      </w:r>
      <w:r w:rsidR="00BB4FB2" w:rsidRPr="00471035">
        <w:rPr>
          <w:rFonts w:ascii="宋体" w:eastAsia="宋体" w:hAnsi="宋体"/>
        </w:rPr>
        <w:t>10%</w:t>
      </w:r>
      <w:r w:rsidR="00BB4FB2" w:rsidRPr="00471035">
        <w:rPr>
          <w:rFonts w:ascii="宋体" w:eastAsia="宋体" w:hAnsi="宋体" w:hint="eastAsia"/>
        </w:rPr>
        <w:t>的学生进入美国乔治城</w:t>
      </w:r>
      <w:r w:rsidR="00545CDD">
        <w:rPr>
          <w:rFonts w:ascii="宋体" w:eastAsia="宋体" w:hAnsi="宋体" w:hint="eastAsia"/>
        </w:rPr>
        <w:t>大学</w:t>
      </w:r>
      <w:r w:rsidR="00BB4FB2" w:rsidRPr="00471035">
        <w:rPr>
          <w:rFonts w:ascii="宋体" w:eastAsia="宋体" w:hAnsi="宋体" w:hint="eastAsia"/>
        </w:rPr>
        <w:t>、日本东北大学、</w:t>
      </w:r>
      <w:r w:rsidR="00545CDD" w:rsidRPr="00545CDD">
        <w:rPr>
          <w:rFonts w:ascii="宋体" w:eastAsia="宋体" w:hAnsi="宋体" w:hint="eastAsia"/>
        </w:rPr>
        <w:t>日本名古屋大学、</w:t>
      </w:r>
      <w:r w:rsidR="00545CDD">
        <w:rPr>
          <w:rFonts w:ascii="宋体" w:eastAsia="宋体" w:hAnsi="宋体" w:hint="eastAsia"/>
        </w:rPr>
        <w:t>英国爱丁堡</w:t>
      </w:r>
      <w:r w:rsidR="00BB4FB2" w:rsidRPr="00471035">
        <w:rPr>
          <w:rFonts w:ascii="宋体" w:eastAsia="宋体" w:hAnsi="宋体" w:hint="eastAsia"/>
        </w:rPr>
        <w:t>大学、英国伦敦国王学院</w:t>
      </w:r>
      <w:r w:rsidR="00545CDD">
        <w:rPr>
          <w:rFonts w:ascii="宋体" w:eastAsia="宋体" w:hAnsi="宋体" w:hint="eastAsia"/>
        </w:rPr>
        <w:t>等</w:t>
      </w:r>
      <w:r w:rsidR="00BB4FB2" w:rsidRPr="00471035">
        <w:rPr>
          <w:rFonts w:ascii="宋体" w:eastAsia="宋体" w:hAnsi="宋体" w:hint="eastAsia"/>
        </w:rPr>
        <w:t>世界著名高校；</w:t>
      </w:r>
      <w:r w:rsidR="00545CDD">
        <w:rPr>
          <w:rFonts w:ascii="宋体" w:eastAsia="宋体" w:hAnsi="宋体" w:hint="eastAsia"/>
        </w:rPr>
        <w:t>其余</w:t>
      </w:r>
      <w:r w:rsidR="00BB4FB2" w:rsidRPr="00471035">
        <w:rPr>
          <w:rFonts w:ascii="宋体" w:eastAsia="宋体" w:hAnsi="宋体" w:hint="eastAsia"/>
        </w:rPr>
        <w:t>毕业生</w:t>
      </w:r>
      <w:r w:rsidR="00545CDD">
        <w:rPr>
          <w:rFonts w:ascii="宋体" w:eastAsia="宋体" w:hAnsi="宋体" w:hint="eastAsia"/>
        </w:rPr>
        <w:t>主要就业于</w:t>
      </w:r>
      <w:r w:rsidR="00545CDD" w:rsidRPr="00545CDD">
        <w:rPr>
          <w:rFonts w:ascii="宋体" w:eastAsia="宋体" w:hAnsi="宋体" w:hint="eastAsia"/>
        </w:rPr>
        <w:t>中国国际广播电台、盘古智库</w:t>
      </w:r>
      <w:r w:rsidR="00545CDD">
        <w:rPr>
          <w:rFonts w:ascii="宋体" w:eastAsia="宋体" w:hAnsi="宋体" w:hint="eastAsia"/>
        </w:rPr>
        <w:t>、</w:t>
      </w:r>
      <w:r w:rsidR="00BB4FB2" w:rsidRPr="00471035">
        <w:rPr>
          <w:rFonts w:ascii="宋体" w:eastAsia="宋体" w:hAnsi="宋体" w:hint="eastAsia"/>
        </w:rPr>
        <w:t>京东、小天鹅、厦门航空、中国银行、奥克斯、格兰仕、毕马威等国内外</w:t>
      </w:r>
      <w:r w:rsidR="00545CDD">
        <w:rPr>
          <w:rFonts w:ascii="宋体" w:eastAsia="宋体" w:hAnsi="宋体" w:hint="eastAsia"/>
        </w:rPr>
        <w:t>知名企事业单位</w:t>
      </w:r>
      <w:r w:rsidR="0089502E">
        <w:rPr>
          <w:rFonts w:ascii="宋体" w:eastAsia="宋体" w:hAnsi="宋体" w:hint="eastAsia"/>
        </w:rPr>
        <w:t>。</w:t>
      </w:r>
      <w:r w:rsidR="00D71955" w:rsidRPr="001935C4">
        <w:rPr>
          <w:rFonts w:ascii="宋体" w:eastAsia="宋体" w:hAnsi="宋体" w:hint="eastAsia"/>
        </w:rPr>
        <w:t>由外交学专业教师指导的大连外国语大学模拟联合国社团</w:t>
      </w:r>
      <w:r w:rsidR="0089502E" w:rsidRPr="001935C4">
        <w:rPr>
          <w:rFonts w:ascii="宋体" w:eastAsia="宋体" w:hAnsi="宋体" w:hint="eastAsia"/>
        </w:rPr>
        <w:t>提高</w:t>
      </w:r>
      <w:r w:rsidR="00730DC8">
        <w:rPr>
          <w:rFonts w:ascii="宋体" w:eastAsia="宋体" w:hAnsi="宋体" w:hint="eastAsia"/>
        </w:rPr>
        <w:t>了</w:t>
      </w:r>
      <w:r w:rsidR="0089502E" w:rsidRPr="001935C4">
        <w:rPr>
          <w:rFonts w:ascii="宋体" w:eastAsia="宋体" w:hAnsi="宋体" w:hint="eastAsia"/>
        </w:rPr>
        <w:t>学生们的组织、策划、管理、</w:t>
      </w:r>
      <w:r w:rsidR="00545CDD" w:rsidRPr="001935C4">
        <w:rPr>
          <w:rFonts w:ascii="宋体" w:eastAsia="宋体" w:hAnsi="宋体" w:hint="eastAsia"/>
        </w:rPr>
        <w:t>沟通、协商</w:t>
      </w:r>
      <w:r w:rsidR="00545CDD">
        <w:rPr>
          <w:rFonts w:ascii="宋体" w:eastAsia="宋体" w:hAnsi="宋体" w:hint="eastAsia"/>
        </w:rPr>
        <w:t>、</w:t>
      </w:r>
      <w:r w:rsidR="0089502E" w:rsidRPr="001935C4">
        <w:rPr>
          <w:rFonts w:ascii="宋体" w:eastAsia="宋体" w:hAnsi="宋体" w:hint="eastAsia"/>
        </w:rPr>
        <w:t>合作、写作、表达</w:t>
      </w:r>
      <w:r w:rsidR="00545CDD">
        <w:rPr>
          <w:rFonts w:ascii="宋体" w:eastAsia="宋体" w:hAnsi="宋体" w:hint="eastAsia"/>
        </w:rPr>
        <w:t>、</w:t>
      </w:r>
      <w:r w:rsidR="0089502E" w:rsidRPr="001935C4">
        <w:rPr>
          <w:rFonts w:ascii="宋体" w:eastAsia="宋体" w:hAnsi="宋体" w:hint="eastAsia"/>
        </w:rPr>
        <w:t>演说和辩论能力，</w:t>
      </w:r>
      <w:r w:rsidR="00730DC8">
        <w:rPr>
          <w:rFonts w:ascii="宋体" w:eastAsia="宋体" w:hAnsi="宋体" w:hint="eastAsia"/>
        </w:rPr>
        <w:t>学员在各级各项比赛中崭露头角、屡创佳绩，</w:t>
      </w:r>
      <w:r w:rsidR="00701B0F" w:rsidRPr="001935C4">
        <w:rPr>
          <w:rFonts w:ascii="宋体" w:eastAsia="宋体" w:hAnsi="宋体" w:hint="eastAsia"/>
        </w:rPr>
        <w:t>自</w:t>
      </w:r>
      <w:r w:rsidR="00C67478">
        <w:rPr>
          <w:rFonts w:ascii="宋体" w:eastAsia="宋体" w:hAnsi="宋体" w:hint="eastAsia"/>
        </w:rPr>
        <w:t>2013</w:t>
      </w:r>
      <w:r w:rsidR="00701B0F" w:rsidRPr="001935C4">
        <w:rPr>
          <w:rFonts w:ascii="宋体" w:eastAsia="宋体" w:hAnsi="宋体" w:hint="eastAsia"/>
        </w:rPr>
        <w:t>年至</w:t>
      </w:r>
      <w:r w:rsidR="00C67478">
        <w:rPr>
          <w:rFonts w:ascii="宋体" w:eastAsia="宋体" w:hAnsi="宋体" w:hint="eastAsia"/>
        </w:rPr>
        <w:t>201</w:t>
      </w:r>
      <w:r w:rsidR="00977918">
        <w:rPr>
          <w:rFonts w:ascii="宋体" w:eastAsia="宋体" w:hAnsi="宋体"/>
        </w:rPr>
        <w:t>9</w:t>
      </w:r>
      <w:r w:rsidR="00730DC8">
        <w:rPr>
          <w:rFonts w:ascii="宋体" w:eastAsia="宋体" w:hAnsi="宋体" w:hint="eastAsia"/>
        </w:rPr>
        <w:t>年</w:t>
      </w:r>
      <w:r w:rsidR="00701B0F" w:rsidRPr="001935C4">
        <w:rPr>
          <w:rFonts w:ascii="宋体" w:eastAsia="宋体" w:hAnsi="宋体" w:hint="eastAsia"/>
        </w:rPr>
        <w:t>累计获得各级各类奖项</w:t>
      </w:r>
      <w:r w:rsidR="00044C9C" w:rsidRPr="00044C9C">
        <w:rPr>
          <w:rFonts w:ascii="宋体" w:eastAsia="宋体" w:hAnsi="宋体" w:hint="eastAsia"/>
          <w:color w:val="000000" w:themeColor="text1"/>
        </w:rPr>
        <w:t>2</w:t>
      </w:r>
      <w:r w:rsidR="00044C9C" w:rsidRPr="00044C9C">
        <w:rPr>
          <w:rFonts w:ascii="宋体" w:eastAsia="宋体" w:hAnsi="宋体"/>
          <w:color w:val="000000" w:themeColor="text1"/>
        </w:rPr>
        <w:t>0</w:t>
      </w:r>
      <w:r w:rsidR="00044C9C" w:rsidRPr="00044C9C">
        <w:rPr>
          <w:rFonts w:ascii="宋体" w:eastAsia="宋体" w:hAnsi="宋体" w:hint="eastAsia"/>
          <w:color w:val="000000" w:themeColor="text1"/>
        </w:rPr>
        <w:t>余项</w:t>
      </w:r>
      <w:r w:rsidR="00701B0F">
        <w:rPr>
          <w:rFonts w:ascii="宋体" w:eastAsia="宋体" w:hAnsi="宋体" w:hint="eastAsia"/>
        </w:rPr>
        <w:t>，</w:t>
      </w:r>
      <w:r w:rsidR="00701B0F" w:rsidRPr="001935C4">
        <w:rPr>
          <w:rFonts w:ascii="宋体" w:eastAsia="宋体" w:hAnsi="宋体" w:hint="eastAsia"/>
        </w:rPr>
        <w:t>两度被共青团大连市委员会授予“突出贡献奖”</w:t>
      </w:r>
      <w:r w:rsidR="00701B0F">
        <w:rPr>
          <w:rFonts w:ascii="宋体" w:eastAsia="宋体" w:hAnsi="宋体" w:hint="eastAsia"/>
        </w:rPr>
        <w:t>，</w:t>
      </w:r>
      <w:r w:rsidR="00701B0F" w:rsidRPr="001935C4">
        <w:rPr>
          <w:rFonts w:ascii="宋体" w:eastAsia="宋体" w:hAnsi="宋体" w:cstheme="minorBidi" w:hint="eastAsia"/>
        </w:rPr>
        <w:t>为国家和地方输送了大</w:t>
      </w:r>
      <w:r w:rsidR="00701B0F" w:rsidRPr="001935C4">
        <w:rPr>
          <w:rFonts w:ascii="宋体" w:eastAsia="宋体" w:hAnsi="宋体" w:cstheme="minorBidi" w:hint="eastAsia"/>
        </w:rPr>
        <w:lastRenderedPageBreak/>
        <w:t>批拔尖人才，一些学生已被国内外著名高校录取为研究生，还有一些学生走向了工作岗位，正在成为各行各业中的精英骨干。</w:t>
      </w:r>
    </w:p>
    <w:p w14:paraId="298DFDE8" w14:textId="347DFAD1" w:rsidR="00E46C43" w:rsidRPr="003F1BD6" w:rsidRDefault="00701B0F" w:rsidP="003F1BD6">
      <w:pPr>
        <w:adjustRightInd w:val="0"/>
        <w:snapToGrid w:val="0"/>
        <w:spacing w:line="460" w:lineRule="exact"/>
        <w:ind w:firstLineChars="200" w:firstLine="480"/>
        <w:jc w:val="both"/>
        <w:rPr>
          <w:rFonts w:ascii="宋体" w:eastAsia="宋体" w:hAnsi="宋体"/>
        </w:rPr>
      </w:pPr>
      <w:r>
        <w:rPr>
          <w:rFonts w:ascii="宋体" w:eastAsia="宋体" w:hAnsi="宋体" w:hint="eastAsia"/>
        </w:rPr>
        <w:t>大连外国语大学外交学专业教师团队具备较强的科研能力</w:t>
      </w:r>
      <w:r w:rsidR="001E200A">
        <w:rPr>
          <w:rFonts w:ascii="宋体" w:eastAsia="宋体" w:hAnsi="宋体" w:hint="eastAsia"/>
        </w:rPr>
        <w:t>，</w:t>
      </w:r>
      <w:r w:rsidR="00FC7BD4">
        <w:rPr>
          <w:rFonts w:ascii="宋体" w:eastAsia="宋体" w:hAnsi="宋体"/>
        </w:rPr>
        <w:t>9</w:t>
      </w:r>
      <w:r w:rsidR="00893017">
        <w:rPr>
          <w:rFonts w:ascii="宋体" w:eastAsia="宋体" w:hAnsi="宋体" w:hint="eastAsia"/>
        </w:rPr>
        <w:t>名</w:t>
      </w:r>
      <w:r w:rsidR="003D4027">
        <w:rPr>
          <w:rFonts w:ascii="宋体" w:eastAsia="宋体" w:hAnsi="宋体" w:hint="eastAsia"/>
        </w:rPr>
        <w:t>专职教师中</w:t>
      </w:r>
      <w:r w:rsidR="00320332" w:rsidRPr="006A1DEF">
        <w:rPr>
          <w:rFonts w:ascii="宋体" w:eastAsia="宋体" w:hAnsi="宋体" w:hint="eastAsia"/>
        </w:rPr>
        <w:t>有中国国际关系理事会理事1名，察哈尔学会研究员1名</w:t>
      </w:r>
      <w:r w:rsidR="008D3807">
        <w:rPr>
          <w:rFonts w:ascii="宋体" w:eastAsia="宋体" w:hAnsi="宋体" w:hint="eastAsia"/>
        </w:rPr>
        <w:t>。</w:t>
      </w:r>
      <w:r w:rsidR="001307C6">
        <w:rPr>
          <w:rFonts w:ascii="宋体" w:eastAsia="宋体" w:hAnsi="宋体" w:hint="eastAsia"/>
        </w:rPr>
        <w:t>2013</w:t>
      </w:r>
      <w:r w:rsidR="008D3807" w:rsidRPr="006A1DEF">
        <w:rPr>
          <w:rFonts w:ascii="宋体" w:eastAsia="宋体" w:hAnsi="宋体" w:hint="eastAsia"/>
        </w:rPr>
        <w:t>-201</w:t>
      </w:r>
      <w:r w:rsidR="00FC7BD4">
        <w:rPr>
          <w:rFonts w:ascii="宋体" w:eastAsia="宋体" w:hAnsi="宋体"/>
        </w:rPr>
        <w:t>9</w:t>
      </w:r>
      <w:r w:rsidR="008D3807">
        <w:rPr>
          <w:rFonts w:ascii="宋体" w:eastAsia="宋体" w:hAnsi="宋体" w:hint="eastAsia"/>
        </w:rPr>
        <w:t>年</w:t>
      </w:r>
      <w:r w:rsidR="001307C6">
        <w:rPr>
          <w:rFonts w:ascii="宋体" w:eastAsia="宋体" w:hAnsi="宋体" w:hint="eastAsia"/>
        </w:rPr>
        <w:t>间</w:t>
      </w:r>
      <w:r w:rsidR="008D3807">
        <w:rPr>
          <w:rFonts w:ascii="宋体" w:eastAsia="宋体" w:hAnsi="宋体" w:hint="eastAsia"/>
        </w:rPr>
        <w:t>，外交学专业</w:t>
      </w:r>
      <w:r w:rsidR="008D3807" w:rsidRPr="006A1DEF">
        <w:rPr>
          <w:rFonts w:ascii="宋体" w:eastAsia="宋体" w:hAnsi="宋体" w:hint="eastAsia"/>
        </w:rPr>
        <w:t>专职教师团队共主持国家级项目</w:t>
      </w:r>
      <w:r w:rsidR="00FC7BD4">
        <w:rPr>
          <w:rFonts w:ascii="宋体" w:eastAsia="宋体" w:hAnsi="宋体"/>
        </w:rPr>
        <w:t>2</w:t>
      </w:r>
      <w:r w:rsidR="008D3807" w:rsidRPr="006A1DEF">
        <w:rPr>
          <w:rFonts w:ascii="宋体" w:eastAsia="宋体" w:hAnsi="宋体" w:hint="eastAsia"/>
        </w:rPr>
        <w:t>项，省级科研项目</w:t>
      </w:r>
      <w:r w:rsidR="00977918">
        <w:rPr>
          <w:rFonts w:ascii="宋体" w:eastAsia="宋体" w:hAnsi="宋体"/>
        </w:rPr>
        <w:t>10</w:t>
      </w:r>
      <w:r w:rsidR="008D3807" w:rsidRPr="006A1DEF">
        <w:rPr>
          <w:rFonts w:ascii="宋体" w:eastAsia="宋体" w:hAnsi="宋体" w:hint="eastAsia"/>
        </w:rPr>
        <w:t>项，校级科研项目</w:t>
      </w:r>
      <w:r w:rsidR="00FC7BD4">
        <w:rPr>
          <w:rFonts w:ascii="宋体" w:eastAsia="宋体" w:hAnsi="宋体"/>
        </w:rPr>
        <w:t>7</w:t>
      </w:r>
      <w:r w:rsidR="008D3807" w:rsidRPr="006A1DEF">
        <w:rPr>
          <w:rFonts w:ascii="宋体" w:eastAsia="宋体" w:hAnsi="宋体" w:hint="eastAsia"/>
        </w:rPr>
        <w:t>项，省级教改项目1项，校级教改项目</w:t>
      </w:r>
      <w:r w:rsidR="00C91ACF">
        <w:rPr>
          <w:rFonts w:ascii="宋体" w:eastAsia="宋体" w:hAnsi="宋体"/>
        </w:rPr>
        <w:t>4</w:t>
      </w:r>
      <w:r w:rsidR="008D3807" w:rsidRPr="006A1DEF">
        <w:rPr>
          <w:rFonts w:ascii="宋体" w:eastAsia="宋体" w:hAnsi="宋体" w:hint="eastAsia"/>
        </w:rPr>
        <w:t>项，横向课题</w:t>
      </w:r>
      <w:r w:rsidR="00C91ACF">
        <w:rPr>
          <w:rFonts w:ascii="宋体" w:eastAsia="宋体" w:hAnsi="宋体" w:hint="eastAsia"/>
        </w:rPr>
        <w:t>2</w:t>
      </w:r>
      <w:r w:rsidR="008D3807" w:rsidRPr="006A1DEF">
        <w:rPr>
          <w:rFonts w:ascii="宋体" w:eastAsia="宋体" w:hAnsi="宋体" w:hint="eastAsia"/>
        </w:rPr>
        <w:t>项；</w:t>
      </w:r>
      <w:r w:rsidR="008D3807" w:rsidRPr="00B47716">
        <w:rPr>
          <w:rFonts w:ascii="宋体" w:eastAsia="宋体" w:hAnsi="宋体" w:hint="eastAsia"/>
        </w:rPr>
        <w:t>发表CSSCI论文</w:t>
      </w:r>
      <w:r w:rsidR="00FC7BD4">
        <w:rPr>
          <w:rFonts w:ascii="宋体" w:eastAsia="宋体" w:hAnsi="宋体" w:hint="eastAsia"/>
        </w:rPr>
        <w:t>2</w:t>
      </w:r>
      <w:r w:rsidR="00977918">
        <w:rPr>
          <w:rFonts w:ascii="宋体" w:eastAsia="宋体" w:hAnsi="宋体"/>
        </w:rPr>
        <w:t>2</w:t>
      </w:r>
      <w:r w:rsidR="008D3807" w:rsidRPr="00B47716">
        <w:rPr>
          <w:rFonts w:ascii="宋体" w:eastAsia="宋体" w:hAnsi="宋体" w:hint="eastAsia"/>
        </w:rPr>
        <w:t>篇，SSCI论文1篇，北核论文</w:t>
      </w:r>
      <w:r w:rsidR="00B6252E">
        <w:rPr>
          <w:rFonts w:ascii="宋体" w:eastAsia="宋体" w:hAnsi="宋体"/>
        </w:rPr>
        <w:t>1</w:t>
      </w:r>
      <w:r w:rsidR="008D3807" w:rsidRPr="00B47716">
        <w:rPr>
          <w:rFonts w:ascii="宋体" w:eastAsia="宋体" w:hAnsi="宋体" w:hint="eastAsia"/>
        </w:rPr>
        <w:t>篇</w:t>
      </w:r>
      <w:r w:rsidR="00E5600E" w:rsidRPr="00B47716">
        <w:rPr>
          <w:rFonts w:ascii="宋体" w:eastAsia="宋体" w:hAnsi="宋体" w:hint="eastAsia"/>
        </w:rPr>
        <w:t>，省级论文</w:t>
      </w:r>
      <w:r w:rsidR="00C91ACF" w:rsidRPr="00C91ACF">
        <w:rPr>
          <w:rFonts w:ascii="宋体" w:eastAsia="宋体" w:hAnsi="宋体"/>
        </w:rPr>
        <w:t>32</w:t>
      </w:r>
      <w:r w:rsidR="002A04C3" w:rsidRPr="00B47716">
        <w:rPr>
          <w:rFonts w:ascii="宋体" w:eastAsia="宋体" w:hAnsi="宋体" w:hint="eastAsia"/>
        </w:rPr>
        <w:t>篇</w:t>
      </w:r>
      <w:r w:rsidR="008D3807" w:rsidRPr="00B47716">
        <w:rPr>
          <w:rFonts w:ascii="宋体" w:eastAsia="宋体" w:hAnsi="宋体" w:hint="eastAsia"/>
        </w:rPr>
        <w:t>；</w:t>
      </w:r>
      <w:r w:rsidR="008D3807" w:rsidRPr="006A1DEF">
        <w:rPr>
          <w:rFonts w:ascii="宋体" w:eastAsia="宋体" w:hAnsi="宋体" w:hint="eastAsia"/>
        </w:rPr>
        <w:t>获省市部门采纳的建议</w:t>
      </w:r>
      <w:r w:rsidR="00977918">
        <w:rPr>
          <w:rFonts w:ascii="宋体" w:eastAsia="宋体" w:hAnsi="宋体"/>
        </w:rPr>
        <w:t>13</w:t>
      </w:r>
      <w:r w:rsidR="00370B7E">
        <w:rPr>
          <w:rFonts w:ascii="宋体" w:eastAsia="宋体" w:hAnsi="宋体" w:hint="eastAsia"/>
        </w:rPr>
        <w:t>篇</w:t>
      </w:r>
      <w:r w:rsidR="008D3807" w:rsidRPr="006A1DEF">
        <w:rPr>
          <w:rFonts w:ascii="宋体" w:eastAsia="宋体" w:hAnsi="宋体" w:hint="eastAsia"/>
        </w:rPr>
        <w:t>；出版专著</w:t>
      </w:r>
      <w:r w:rsidR="00977918">
        <w:rPr>
          <w:rFonts w:ascii="宋体" w:eastAsia="宋体" w:hAnsi="宋体"/>
        </w:rPr>
        <w:t>4</w:t>
      </w:r>
      <w:r w:rsidR="008D3807" w:rsidRPr="006A1DEF">
        <w:rPr>
          <w:rFonts w:ascii="宋体" w:eastAsia="宋体" w:hAnsi="宋体" w:hint="eastAsia"/>
        </w:rPr>
        <w:t>部</w:t>
      </w:r>
      <w:r w:rsidR="00A1209C">
        <w:rPr>
          <w:rFonts w:ascii="宋体" w:eastAsia="宋体" w:hAnsi="宋体" w:hint="eastAsia"/>
        </w:rPr>
        <w:t>，出版译著</w:t>
      </w:r>
      <w:r w:rsidR="00A9656D">
        <w:rPr>
          <w:rFonts w:ascii="宋体" w:eastAsia="宋体" w:hAnsi="宋体"/>
        </w:rPr>
        <w:t>2</w:t>
      </w:r>
      <w:r w:rsidR="00E5600E">
        <w:rPr>
          <w:rFonts w:ascii="宋体" w:eastAsia="宋体" w:hAnsi="宋体" w:hint="eastAsia"/>
        </w:rPr>
        <w:t>部；</w:t>
      </w:r>
      <w:r w:rsidR="00A1209C">
        <w:rPr>
          <w:rFonts w:ascii="宋体" w:eastAsia="宋体" w:hAnsi="宋体" w:hint="eastAsia"/>
        </w:rPr>
        <w:t>获</w:t>
      </w:r>
      <w:r w:rsidR="004E5949">
        <w:rPr>
          <w:rFonts w:ascii="宋体" w:eastAsia="宋体" w:hAnsi="宋体" w:hint="eastAsia"/>
        </w:rPr>
        <w:t>大连市优秀科技成果</w:t>
      </w:r>
      <w:r w:rsidR="00A1209C">
        <w:rPr>
          <w:rFonts w:ascii="宋体" w:eastAsia="宋体" w:hAnsi="宋体" w:hint="eastAsia"/>
        </w:rPr>
        <w:t>奖2项</w:t>
      </w:r>
      <w:r w:rsidR="005557CA">
        <w:rPr>
          <w:rFonts w:ascii="宋体" w:eastAsia="宋体" w:hAnsi="宋体"/>
        </w:rPr>
        <w:t>,</w:t>
      </w:r>
      <w:r w:rsidR="00447A57">
        <w:rPr>
          <w:rFonts w:ascii="宋体" w:eastAsia="宋体" w:hAnsi="宋体" w:hint="eastAsia"/>
        </w:rPr>
        <w:t>辽宁省教育软件大赛奖2项，</w:t>
      </w:r>
      <w:r w:rsidR="005557CA">
        <w:rPr>
          <w:rFonts w:ascii="宋体" w:eastAsia="宋体" w:hAnsi="宋体" w:hint="eastAsia"/>
        </w:rPr>
        <w:t>辽宁省教学成果奖</w:t>
      </w:r>
      <w:r w:rsidR="00447A57">
        <w:rPr>
          <w:rFonts w:ascii="宋体" w:eastAsia="宋体" w:hAnsi="宋体" w:hint="eastAsia"/>
        </w:rPr>
        <w:t>1</w:t>
      </w:r>
      <w:r w:rsidR="005557CA">
        <w:rPr>
          <w:rFonts w:ascii="宋体" w:eastAsia="宋体" w:hAnsi="宋体" w:hint="eastAsia"/>
        </w:rPr>
        <w:t>项</w:t>
      </w:r>
      <w:r w:rsidR="00A1209C">
        <w:rPr>
          <w:rFonts w:ascii="宋体" w:eastAsia="宋体" w:hAnsi="宋体" w:hint="eastAsia"/>
        </w:rPr>
        <w:t>。</w:t>
      </w:r>
      <w:r w:rsidR="00696C17">
        <w:rPr>
          <w:rFonts w:ascii="宋体" w:eastAsia="宋体" w:hAnsi="宋体" w:hint="eastAsia"/>
        </w:rPr>
        <w:t>16</w:t>
      </w:r>
      <w:r w:rsidR="00E5600E">
        <w:rPr>
          <w:rFonts w:ascii="宋体" w:eastAsia="宋体" w:hAnsi="宋体" w:hint="eastAsia"/>
        </w:rPr>
        <w:t>名</w:t>
      </w:r>
      <w:r w:rsidR="00320332">
        <w:rPr>
          <w:rFonts w:ascii="宋体" w:eastAsia="宋体" w:hAnsi="宋体" w:hint="eastAsia"/>
        </w:rPr>
        <w:t>兼职教师中有</w:t>
      </w:r>
      <w:r w:rsidR="00320332" w:rsidRPr="00696C17">
        <w:rPr>
          <w:rFonts w:ascii="宋体" w:eastAsia="宋体" w:hAnsi="宋体"/>
        </w:rPr>
        <w:t>中国</w:t>
      </w:r>
      <w:r w:rsidR="00696C17">
        <w:rPr>
          <w:rFonts w:ascii="宋体" w:eastAsia="宋体" w:hAnsi="宋体" w:hint="eastAsia"/>
        </w:rPr>
        <w:t>亚太</w:t>
      </w:r>
      <w:r w:rsidR="00696C17">
        <w:rPr>
          <w:rFonts w:ascii="宋体" w:eastAsia="宋体" w:hAnsi="宋体"/>
        </w:rPr>
        <w:t>学会理事</w:t>
      </w:r>
      <w:r w:rsidR="00696C17">
        <w:rPr>
          <w:rFonts w:ascii="宋体" w:eastAsia="宋体" w:hAnsi="宋体" w:hint="eastAsia"/>
        </w:rPr>
        <w:t>1名</w:t>
      </w:r>
      <w:r w:rsidR="00696C17">
        <w:rPr>
          <w:rFonts w:ascii="宋体" w:eastAsia="宋体" w:hAnsi="宋体"/>
        </w:rPr>
        <w:t>，</w:t>
      </w:r>
      <w:r w:rsidR="00320332" w:rsidRPr="00696C17">
        <w:rPr>
          <w:rFonts w:ascii="宋体" w:eastAsia="宋体" w:hAnsi="宋体"/>
        </w:rPr>
        <w:t>日本史学会常务理事</w:t>
      </w:r>
      <w:r w:rsidR="00320332" w:rsidRPr="00696C17">
        <w:rPr>
          <w:rFonts w:ascii="宋体" w:eastAsia="宋体" w:hAnsi="宋体" w:hint="eastAsia"/>
        </w:rPr>
        <w:t>1名，中国商法学会理事1名</w:t>
      </w:r>
      <w:r w:rsidR="00E5600E" w:rsidRPr="00696C17">
        <w:rPr>
          <w:rFonts w:ascii="宋体" w:eastAsia="宋体" w:hAnsi="宋体" w:hint="eastAsia"/>
        </w:rPr>
        <w:t>。</w:t>
      </w:r>
      <w:r w:rsidR="00FC28C0" w:rsidRPr="00696C17">
        <w:rPr>
          <w:rFonts w:ascii="宋体" w:eastAsia="宋体" w:hAnsi="宋体" w:hint="eastAsia"/>
        </w:rPr>
        <w:t>2013-2018年</w:t>
      </w:r>
      <w:r w:rsidR="00FC28C0" w:rsidRPr="00696C17">
        <w:rPr>
          <w:rFonts w:ascii="宋体" w:eastAsia="宋体" w:hAnsi="宋体"/>
        </w:rPr>
        <w:t>间</w:t>
      </w:r>
      <w:r w:rsidR="00FC28C0" w:rsidRPr="00696C17">
        <w:rPr>
          <w:rFonts w:ascii="宋体" w:eastAsia="宋体" w:hAnsi="宋体" w:hint="eastAsia"/>
        </w:rPr>
        <w:t>，</w:t>
      </w:r>
      <w:r w:rsidR="00D35877" w:rsidRPr="00696C17">
        <w:rPr>
          <w:rFonts w:ascii="宋体" w:eastAsia="宋体" w:hAnsi="宋体" w:hint="eastAsia"/>
        </w:rPr>
        <w:t>兼</w:t>
      </w:r>
      <w:r w:rsidR="00D35877" w:rsidRPr="00696C17">
        <w:rPr>
          <w:rFonts w:ascii="宋体" w:eastAsia="宋体" w:hAnsi="宋体"/>
        </w:rPr>
        <w:t>职</w:t>
      </w:r>
      <w:r w:rsidR="00D35877" w:rsidRPr="00696C17">
        <w:rPr>
          <w:rFonts w:ascii="宋体" w:eastAsia="宋体" w:hAnsi="宋体" w:hint="eastAsia"/>
        </w:rPr>
        <w:t>教</w:t>
      </w:r>
      <w:r w:rsidR="00D35877" w:rsidRPr="00696C17">
        <w:rPr>
          <w:rFonts w:ascii="宋体" w:eastAsia="宋体" w:hAnsi="宋体"/>
        </w:rPr>
        <w:t>师团队</w:t>
      </w:r>
      <w:r w:rsidR="00B835E1" w:rsidRPr="00696C17">
        <w:rPr>
          <w:rFonts w:ascii="宋体" w:eastAsia="宋体" w:hAnsi="宋体" w:hint="eastAsia"/>
        </w:rPr>
        <w:t>共主持</w:t>
      </w:r>
      <w:r w:rsidR="004F612E" w:rsidRPr="00696C17">
        <w:rPr>
          <w:rFonts w:ascii="宋体" w:eastAsia="宋体" w:hAnsi="宋体" w:hint="eastAsia"/>
        </w:rPr>
        <w:t>省</w:t>
      </w:r>
      <w:r w:rsidR="00696C17">
        <w:rPr>
          <w:rFonts w:ascii="宋体" w:eastAsia="宋体" w:hAnsi="宋体" w:hint="eastAsia"/>
        </w:rPr>
        <w:t>部</w:t>
      </w:r>
      <w:r w:rsidR="004F612E" w:rsidRPr="00696C17">
        <w:rPr>
          <w:rFonts w:ascii="宋体" w:eastAsia="宋体" w:hAnsi="宋体"/>
        </w:rPr>
        <w:t>级</w:t>
      </w:r>
      <w:r w:rsidR="00696C17">
        <w:rPr>
          <w:rFonts w:ascii="宋体" w:eastAsia="宋体" w:hAnsi="宋体" w:hint="eastAsia"/>
        </w:rPr>
        <w:t>、</w:t>
      </w:r>
      <w:r w:rsidR="004F612E" w:rsidRPr="00696C17">
        <w:rPr>
          <w:rFonts w:ascii="宋体" w:eastAsia="宋体" w:hAnsi="宋体" w:hint="eastAsia"/>
        </w:rPr>
        <w:t>校</w:t>
      </w:r>
      <w:r w:rsidR="004F612E" w:rsidRPr="00696C17">
        <w:rPr>
          <w:rFonts w:ascii="宋体" w:eastAsia="宋体" w:hAnsi="宋体"/>
        </w:rPr>
        <w:t>级项</w:t>
      </w:r>
      <w:r w:rsidR="004F612E" w:rsidRPr="00696C17">
        <w:rPr>
          <w:rFonts w:ascii="宋体" w:eastAsia="宋体" w:hAnsi="宋体" w:hint="eastAsia"/>
        </w:rPr>
        <w:t>目10余</w:t>
      </w:r>
      <w:r w:rsidR="004F612E" w:rsidRPr="00696C17">
        <w:rPr>
          <w:rFonts w:ascii="宋体" w:eastAsia="宋体" w:hAnsi="宋体"/>
        </w:rPr>
        <w:t>项</w:t>
      </w:r>
      <w:r w:rsidR="00FD5AC8" w:rsidRPr="00696C17">
        <w:rPr>
          <w:rFonts w:ascii="宋体" w:eastAsia="宋体" w:hAnsi="宋体" w:hint="eastAsia"/>
        </w:rPr>
        <w:t>；</w:t>
      </w:r>
      <w:r w:rsidR="00B835E1" w:rsidRPr="00696C17">
        <w:rPr>
          <w:rFonts w:ascii="宋体" w:eastAsia="宋体" w:hAnsi="宋体"/>
        </w:rPr>
        <w:t>发</w:t>
      </w:r>
      <w:r w:rsidR="00B835E1" w:rsidRPr="00696C17">
        <w:rPr>
          <w:rFonts w:ascii="宋体" w:eastAsia="宋体" w:hAnsi="宋体" w:hint="eastAsia"/>
        </w:rPr>
        <w:t>表CSSCI</w:t>
      </w:r>
      <w:r w:rsidR="00B835E1" w:rsidRPr="00696C17">
        <w:rPr>
          <w:rFonts w:ascii="宋体" w:eastAsia="宋体" w:hAnsi="宋体"/>
        </w:rPr>
        <w:t>论</w:t>
      </w:r>
      <w:r w:rsidR="00B835E1" w:rsidRPr="00696C17">
        <w:rPr>
          <w:rFonts w:ascii="宋体" w:eastAsia="宋体" w:hAnsi="宋体" w:hint="eastAsia"/>
        </w:rPr>
        <w:t>文</w:t>
      </w:r>
      <w:r w:rsidR="00B6252E">
        <w:rPr>
          <w:rFonts w:ascii="宋体" w:eastAsia="宋体" w:hAnsi="宋体" w:hint="eastAsia"/>
        </w:rPr>
        <w:t>14</w:t>
      </w:r>
      <w:r w:rsidR="00B835E1" w:rsidRPr="00696C17">
        <w:rPr>
          <w:rFonts w:ascii="宋体" w:eastAsia="宋体" w:hAnsi="宋体" w:hint="eastAsia"/>
        </w:rPr>
        <w:t>篇，省</w:t>
      </w:r>
      <w:r w:rsidR="00B835E1" w:rsidRPr="00696C17">
        <w:rPr>
          <w:rFonts w:ascii="宋体" w:eastAsia="宋体" w:hAnsi="宋体"/>
        </w:rPr>
        <w:t>级论</w:t>
      </w:r>
      <w:r w:rsidR="00B835E1" w:rsidRPr="00696C17">
        <w:rPr>
          <w:rFonts w:ascii="宋体" w:eastAsia="宋体" w:hAnsi="宋体" w:hint="eastAsia"/>
        </w:rPr>
        <w:t>文53篇；出版</w:t>
      </w:r>
      <w:r w:rsidR="00FD5AC8" w:rsidRPr="00696C17">
        <w:rPr>
          <w:rFonts w:ascii="宋体" w:eastAsia="宋体" w:hAnsi="宋体"/>
        </w:rPr>
        <w:t>专</w:t>
      </w:r>
      <w:r w:rsidR="00FD5AC8" w:rsidRPr="00696C17">
        <w:rPr>
          <w:rFonts w:ascii="宋体" w:eastAsia="宋体" w:hAnsi="宋体" w:hint="eastAsia"/>
        </w:rPr>
        <w:t>著1部。</w:t>
      </w:r>
      <w:r w:rsidR="00C67478" w:rsidRPr="00696C17">
        <w:rPr>
          <w:rFonts w:ascii="宋体" w:eastAsia="宋体" w:hAnsi="宋体" w:hint="eastAsia"/>
        </w:rPr>
        <w:t>此外，</w:t>
      </w:r>
      <w:r w:rsidR="00583680" w:rsidRPr="00696C17">
        <w:rPr>
          <w:rFonts w:ascii="宋体" w:eastAsia="宋体" w:hAnsi="宋体" w:hint="eastAsia"/>
        </w:rPr>
        <w:t>外交学</w:t>
      </w:r>
      <w:r w:rsidR="00583680" w:rsidRPr="00696C17">
        <w:rPr>
          <w:rFonts w:ascii="宋体" w:eastAsia="宋体" w:hAnsi="宋体"/>
        </w:rPr>
        <w:t>专业</w:t>
      </w:r>
      <w:r w:rsidR="00583680" w:rsidRPr="00696C17">
        <w:rPr>
          <w:rFonts w:ascii="宋体" w:eastAsia="宋体" w:hAnsi="宋体" w:hint="eastAsia"/>
        </w:rPr>
        <w:t>的</w:t>
      </w:r>
      <w:r w:rsidR="00583680" w:rsidRPr="00696C17">
        <w:rPr>
          <w:rFonts w:ascii="宋体" w:eastAsia="宋体" w:hAnsi="宋体"/>
        </w:rPr>
        <w:t>专职</w:t>
      </w:r>
      <w:r w:rsidR="00583680" w:rsidRPr="00696C17">
        <w:rPr>
          <w:rFonts w:ascii="宋体" w:eastAsia="宋体" w:hAnsi="宋体" w:hint="eastAsia"/>
        </w:rPr>
        <w:t>教</w:t>
      </w:r>
      <w:r w:rsidR="00583680" w:rsidRPr="00696C17">
        <w:rPr>
          <w:rFonts w:ascii="宋体" w:eastAsia="宋体" w:hAnsi="宋体"/>
        </w:rPr>
        <w:t>师们</w:t>
      </w:r>
      <w:r w:rsidR="00C50AC7" w:rsidRPr="00696C17">
        <w:rPr>
          <w:rFonts w:ascii="宋体" w:eastAsia="宋体" w:hAnsi="宋体" w:hint="eastAsia"/>
        </w:rPr>
        <w:t>均是大</w:t>
      </w:r>
      <w:r w:rsidR="00C50AC7" w:rsidRPr="00696C17">
        <w:rPr>
          <w:rFonts w:ascii="宋体" w:eastAsia="宋体" w:hAnsi="宋体"/>
        </w:rPr>
        <w:t>连</w:t>
      </w:r>
      <w:r w:rsidR="00C50AC7" w:rsidRPr="00696C17">
        <w:rPr>
          <w:rFonts w:ascii="宋体" w:eastAsia="宋体" w:hAnsi="宋体" w:hint="eastAsia"/>
        </w:rPr>
        <w:t>外国</w:t>
      </w:r>
      <w:r w:rsidR="00C50AC7" w:rsidRPr="00696C17">
        <w:rPr>
          <w:rFonts w:ascii="宋体" w:eastAsia="宋体" w:hAnsi="宋体"/>
        </w:rPr>
        <w:t>语</w:t>
      </w:r>
      <w:r w:rsidR="00C50AC7" w:rsidRPr="00696C17">
        <w:rPr>
          <w:rFonts w:ascii="宋体" w:eastAsia="宋体" w:hAnsi="宋体" w:hint="eastAsia"/>
        </w:rPr>
        <w:t>大学</w:t>
      </w:r>
      <w:r w:rsidR="00E46C43" w:rsidRPr="00696C17">
        <w:rPr>
          <w:rFonts w:ascii="宋体" w:eastAsia="宋体" w:hAnsi="宋体"/>
        </w:rPr>
        <w:t>东</w:t>
      </w:r>
      <w:r w:rsidR="00E46C43" w:rsidRPr="00696C17">
        <w:rPr>
          <w:rFonts w:ascii="宋体" w:eastAsia="宋体" w:hAnsi="宋体" w:hint="eastAsia"/>
        </w:rPr>
        <w:t>北</w:t>
      </w:r>
      <w:r w:rsidR="00E46C43" w:rsidRPr="00696C17">
        <w:rPr>
          <w:rFonts w:ascii="宋体" w:eastAsia="宋体" w:hAnsi="宋体"/>
        </w:rPr>
        <w:t>亚</w:t>
      </w:r>
      <w:r w:rsidR="00E46C43" w:rsidRPr="00696C17">
        <w:rPr>
          <w:rFonts w:ascii="宋体" w:eastAsia="宋体" w:hAnsi="宋体" w:hint="eastAsia"/>
        </w:rPr>
        <w:t>研</w:t>
      </w:r>
      <w:r w:rsidR="00E46C43" w:rsidRPr="00F43F1E">
        <w:rPr>
          <w:rFonts w:ascii="宋体" w:eastAsia="宋体" w:hAnsi="宋体" w:hint="eastAsia"/>
        </w:rPr>
        <w:t>究中心</w:t>
      </w:r>
      <w:r w:rsidR="00F43F1E" w:rsidRPr="00F43F1E">
        <w:rPr>
          <w:rFonts w:ascii="宋体" w:eastAsia="宋体" w:hAnsi="宋体" w:hint="eastAsia"/>
        </w:rPr>
        <w:t>的骨干力量。</w:t>
      </w:r>
      <w:r w:rsidR="00F43F1E" w:rsidRPr="00F43F1E">
        <w:rPr>
          <w:rFonts w:ascii="宋体" w:eastAsia="宋体" w:hAnsi="宋体"/>
        </w:rPr>
        <w:t>该</w:t>
      </w:r>
      <w:r w:rsidR="00F43F1E" w:rsidRPr="00F43F1E">
        <w:rPr>
          <w:rFonts w:ascii="宋体" w:eastAsia="宋体" w:hAnsi="宋体" w:hint="eastAsia"/>
        </w:rPr>
        <w:t>中心于</w:t>
      </w:r>
      <w:r w:rsidR="00F43F1E" w:rsidRPr="00F43F1E">
        <w:rPr>
          <w:rFonts w:ascii="宋体" w:eastAsia="宋体" w:hAnsi="宋体"/>
        </w:rPr>
        <w:t>2012</w:t>
      </w:r>
      <w:r w:rsidR="00F43F1E" w:rsidRPr="00F43F1E">
        <w:rPr>
          <w:rFonts w:ascii="宋体" w:eastAsia="宋体" w:hAnsi="宋体" w:hint="eastAsia"/>
        </w:rPr>
        <w:t>年</w:t>
      </w:r>
      <w:r w:rsidR="00F43F1E" w:rsidRPr="00F43F1E">
        <w:rPr>
          <w:rFonts w:ascii="宋体" w:eastAsia="宋体" w:hAnsi="宋体"/>
        </w:rPr>
        <w:t>9</w:t>
      </w:r>
      <w:r w:rsidR="00F43F1E" w:rsidRPr="00F43F1E">
        <w:rPr>
          <w:rFonts w:ascii="宋体" w:eastAsia="宋体" w:hAnsi="宋体" w:hint="eastAsia"/>
        </w:rPr>
        <w:t>月</w:t>
      </w:r>
      <w:r w:rsidR="00F43F1E" w:rsidRPr="00F43F1E">
        <w:rPr>
          <w:rFonts w:ascii="宋体" w:eastAsia="宋体" w:hAnsi="宋体"/>
        </w:rPr>
        <w:t>2</w:t>
      </w:r>
      <w:r w:rsidR="00F43F1E" w:rsidRPr="00F43F1E">
        <w:rPr>
          <w:rFonts w:ascii="宋体" w:eastAsia="宋体" w:hAnsi="宋体" w:hint="eastAsia"/>
        </w:rPr>
        <w:t>成立，是大连外国语大学“东北亚外交外事博士人才培养项目”</w:t>
      </w:r>
      <w:r w:rsidR="008467E2">
        <w:rPr>
          <w:rFonts w:ascii="宋体" w:eastAsia="宋体" w:hAnsi="宋体" w:hint="eastAsia"/>
        </w:rPr>
        <w:t>的</w:t>
      </w:r>
      <w:r w:rsidR="00370B7E">
        <w:rPr>
          <w:rFonts w:ascii="宋体" w:eastAsia="宋体" w:hAnsi="宋体" w:hint="eastAsia"/>
        </w:rPr>
        <w:t>培养单位</w:t>
      </w:r>
      <w:r w:rsidR="001B061F">
        <w:rPr>
          <w:rFonts w:ascii="宋体" w:eastAsia="宋体" w:hAnsi="宋体" w:hint="eastAsia"/>
        </w:rPr>
        <w:t>，也是省部共建</w:t>
      </w:r>
      <w:r w:rsidR="00370B7E">
        <w:rPr>
          <w:rFonts w:ascii="宋体" w:eastAsia="宋体" w:hAnsi="宋体" w:hint="eastAsia"/>
        </w:rPr>
        <w:t>“东北亚外交外事协同创新中心”执行</w:t>
      </w:r>
      <w:r w:rsidR="001B061F">
        <w:rPr>
          <w:rFonts w:ascii="宋体" w:eastAsia="宋体" w:hAnsi="宋体" w:hint="eastAsia"/>
        </w:rPr>
        <w:t>机构</w:t>
      </w:r>
      <w:r w:rsidR="008467E2">
        <w:rPr>
          <w:rFonts w:ascii="宋体" w:eastAsia="宋体" w:hAnsi="宋体" w:hint="eastAsia"/>
        </w:rPr>
        <w:t>。</w:t>
      </w:r>
      <w:r w:rsidR="00F43F1E" w:rsidRPr="00F43F1E">
        <w:rPr>
          <w:rFonts w:ascii="宋体" w:eastAsia="宋体" w:hAnsi="宋体" w:hint="eastAsia"/>
        </w:rPr>
        <w:t>中心研究方向包括国际政治语言学、中国外交、朝鲜半岛问题研究、全球治理与东北亚区域合作、东北区域教育一体化研究以及日本、俄罗斯、美国等国别研究。</w:t>
      </w:r>
      <w:r w:rsidR="00246DD4">
        <w:rPr>
          <w:rFonts w:ascii="宋体" w:eastAsia="宋体" w:hAnsi="宋体" w:hint="eastAsia"/>
        </w:rPr>
        <w:t>经过外交学专业以及其他相关</w:t>
      </w:r>
      <w:r w:rsidR="00A31357">
        <w:rPr>
          <w:rFonts w:ascii="宋体" w:eastAsia="宋体" w:hAnsi="宋体" w:hint="eastAsia"/>
        </w:rPr>
        <w:t>专业教师的不断努力，</w:t>
      </w:r>
      <w:r w:rsidR="008467E2">
        <w:rPr>
          <w:rFonts w:ascii="宋体" w:eastAsia="宋体" w:hAnsi="宋体" w:hint="eastAsia"/>
        </w:rPr>
        <w:t>大连外国语大学</w:t>
      </w:r>
      <w:r w:rsidR="0022409A">
        <w:rPr>
          <w:rFonts w:ascii="宋体" w:eastAsia="宋体" w:hAnsi="宋体" w:hint="eastAsia"/>
        </w:rPr>
        <w:t>东北亚研究中心</w:t>
      </w:r>
      <w:r w:rsidR="00A31357">
        <w:rPr>
          <w:rFonts w:ascii="宋体" w:eastAsia="宋体" w:hAnsi="宋体" w:hint="eastAsia"/>
        </w:rPr>
        <w:t>于2018年12月</w:t>
      </w:r>
      <w:r w:rsidR="0022409A">
        <w:rPr>
          <w:rFonts w:ascii="宋体" w:eastAsia="宋体" w:hAnsi="宋体" w:hint="eastAsia"/>
        </w:rPr>
        <w:t>被南京大学</w:t>
      </w:r>
      <w:r w:rsidR="00322FB6">
        <w:rPr>
          <w:rFonts w:ascii="宋体" w:eastAsia="宋体" w:hAnsi="宋体" w:hint="eastAsia"/>
        </w:rPr>
        <w:t>中国智库研究与评价中心收录到C</w:t>
      </w:r>
      <w:r w:rsidR="00394006">
        <w:rPr>
          <w:rFonts w:ascii="宋体" w:eastAsia="宋体" w:hAnsi="宋体"/>
        </w:rPr>
        <w:t>TT</w:t>
      </w:r>
      <w:r w:rsidR="00394006">
        <w:rPr>
          <w:rFonts w:ascii="宋体" w:eastAsia="宋体" w:hAnsi="宋体" w:hint="eastAsia"/>
        </w:rPr>
        <w:t>I中国</w:t>
      </w:r>
      <w:r w:rsidR="005B6BB7">
        <w:rPr>
          <w:rFonts w:ascii="宋体" w:eastAsia="宋体" w:hAnsi="宋体" w:hint="eastAsia"/>
        </w:rPr>
        <w:t>来源智库名单中。</w:t>
      </w:r>
      <w:r w:rsidR="00A31357" w:rsidRPr="00A31357">
        <w:rPr>
          <w:rFonts w:ascii="宋体" w:eastAsia="宋体" w:hAnsi="宋体"/>
        </w:rPr>
        <w:t xml:space="preserve"> </w:t>
      </w:r>
    </w:p>
    <w:p w14:paraId="7CE841BA" w14:textId="13A03856" w:rsidR="00F14F5E" w:rsidRPr="00D55A52" w:rsidRDefault="00D56174" w:rsidP="00F14F5E">
      <w:pPr>
        <w:spacing w:line="276" w:lineRule="auto"/>
        <w:ind w:firstLineChars="200" w:firstLine="482"/>
        <w:jc w:val="both"/>
        <w:rPr>
          <w:rFonts w:ascii="宋体" w:eastAsia="宋体" w:hAnsi="宋体"/>
          <w:b/>
        </w:rPr>
      </w:pPr>
      <w:r>
        <w:rPr>
          <w:rFonts w:ascii="宋体" w:eastAsia="宋体" w:hAnsi="宋体" w:hint="eastAsia"/>
          <w:b/>
          <w:bCs/>
          <w:color w:val="000000"/>
          <w:szCs w:val="21"/>
        </w:rPr>
        <w:t>3</w:t>
      </w:r>
      <w:r w:rsidR="00F14F5E">
        <w:rPr>
          <w:rFonts w:ascii="宋体" w:eastAsia="宋体" w:hAnsi="宋体" w:hint="eastAsia"/>
          <w:b/>
          <w:bCs/>
          <w:color w:val="000000"/>
          <w:szCs w:val="21"/>
        </w:rPr>
        <w:t>．</w:t>
      </w:r>
      <w:r w:rsidR="00F14F5E" w:rsidRPr="00FB25C0">
        <w:rPr>
          <w:rFonts w:ascii="宋体" w:eastAsia="宋体" w:hAnsi="宋体" w:hint="eastAsia"/>
          <w:b/>
        </w:rPr>
        <w:t>实践条件优越</w:t>
      </w:r>
      <w:r w:rsidR="00F14F5E">
        <w:rPr>
          <w:rFonts w:ascii="宋体" w:eastAsia="宋体" w:hAnsi="宋体" w:hint="eastAsia"/>
        </w:rPr>
        <w:t xml:space="preserve">     </w:t>
      </w:r>
    </w:p>
    <w:p w14:paraId="752E7EDE" w14:textId="6352F148" w:rsidR="00F14F5E" w:rsidRDefault="00F14F5E" w:rsidP="00F14F5E">
      <w:pPr>
        <w:spacing w:line="276" w:lineRule="auto"/>
        <w:ind w:firstLineChars="200" w:firstLine="480"/>
        <w:jc w:val="both"/>
        <w:rPr>
          <w:rFonts w:ascii="宋体" w:eastAsia="宋体" w:hAnsi="宋体"/>
        </w:rPr>
      </w:pPr>
      <w:r>
        <w:rPr>
          <w:rFonts w:ascii="宋体" w:eastAsia="宋体" w:hAnsi="宋体" w:hint="eastAsia"/>
        </w:rPr>
        <w:t>大连外国语大学国际关系学院</w:t>
      </w:r>
      <w:r w:rsidRPr="00FB25C0">
        <w:rPr>
          <w:rFonts w:ascii="宋体" w:eastAsia="宋体" w:hAnsi="宋体" w:hint="eastAsia"/>
        </w:rPr>
        <w:t>在</w:t>
      </w:r>
      <w:r>
        <w:rPr>
          <w:rFonts w:ascii="宋体" w:eastAsia="宋体" w:hAnsi="宋体" w:hint="eastAsia"/>
        </w:rPr>
        <w:t>外交学专业的培养方案和课程设计方面充分考虑到</w:t>
      </w:r>
      <w:r w:rsidRPr="00FB25C0">
        <w:rPr>
          <w:rFonts w:ascii="宋体" w:eastAsia="宋体" w:hAnsi="宋体" w:hint="eastAsia"/>
        </w:rPr>
        <w:t>实践教学的分量，在课程设置</w:t>
      </w:r>
      <w:r w:rsidR="00933FCC">
        <w:rPr>
          <w:rFonts w:ascii="宋体" w:eastAsia="宋体" w:hAnsi="宋体" w:hint="eastAsia"/>
        </w:rPr>
        <w:t>中</w:t>
      </w:r>
      <w:r w:rsidRPr="00FB25C0">
        <w:rPr>
          <w:rFonts w:ascii="宋体" w:eastAsia="宋体" w:hAnsi="宋体" w:hint="eastAsia"/>
        </w:rPr>
        <w:t>注重实践类和双语类课程的设置，开设了如外交外事礼仪（英）、国际</w:t>
      </w:r>
      <w:r>
        <w:rPr>
          <w:rFonts w:ascii="宋体" w:eastAsia="宋体" w:hAnsi="宋体" w:hint="eastAsia"/>
        </w:rPr>
        <w:t>谈判（英）、</w:t>
      </w:r>
      <w:r w:rsidRPr="00FB25C0">
        <w:rPr>
          <w:rFonts w:ascii="宋体" w:eastAsia="宋体" w:hAnsi="宋体" w:hint="eastAsia"/>
        </w:rPr>
        <w:t>专业及职业生涯教育等</w:t>
      </w:r>
      <w:r>
        <w:rPr>
          <w:rFonts w:ascii="宋体" w:eastAsia="宋体" w:hAnsi="宋体" w:hint="eastAsia"/>
        </w:rPr>
        <w:t>多</w:t>
      </w:r>
      <w:r w:rsidRPr="00FB25C0">
        <w:rPr>
          <w:rFonts w:ascii="宋体" w:eastAsia="宋体" w:hAnsi="宋体" w:hint="eastAsia"/>
        </w:rPr>
        <w:t>门实践类课程。</w:t>
      </w:r>
      <w:r>
        <w:rPr>
          <w:rFonts w:ascii="宋体" w:eastAsia="宋体" w:hAnsi="宋体" w:hint="eastAsia"/>
        </w:rPr>
        <w:t>依托国际关系学院现有的资源，外交学专业</w:t>
      </w:r>
      <w:r w:rsidR="00933FCC">
        <w:rPr>
          <w:rFonts w:ascii="宋体" w:eastAsia="宋体" w:hAnsi="宋体" w:hint="eastAsia"/>
        </w:rPr>
        <w:t>学生可以分别通过</w:t>
      </w:r>
      <w:r w:rsidR="00D64D6B" w:rsidRPr="00FB25C0">
        <w:rPr>
          <w:rFonts w:ascii="宋体" w:eastAsia="宋体" w:hAnsi="宋体" w:hint="eastAsia"/>
        </w:rPr>
        <w:t>实习基地</w:t>
      </w:r>
      <w:r w:rsidR="00D64D6B">
        <w:rPr>
          <w:rFonts w:ascii="宋体" w:eastAsia="宋体" w:hAnsi="宋体" w:hint="eastAsia"/>
        </w:rPr>
        <w:t>、</w:t>
      </w:r>
      <w:r w:rsidR="00933FCC">
        <w:rPr>
          <w:rFonts w:ascii="宋体" w:eastAsia="宋体" w:hAnsi="宋体" w:hint="eastAsia"/>
        </w:rPr>
        <w:t>模拟联合国实验室、东北亚研究中心</w:t>
      </w:r>
      <w:r w:rsidRPr="00FB25C0">
        <w:rPr>
          <w:rFonts w:ascii="宋体" w:eastAsia="宋体" w:hAnsi="宋体" w:hint="eastAsia"/>
        </w:rPr>
        <w:t>等端口开展专业实训、专业实践与专业实习。</w:t>
      </w:r>
    </w:p>
    <w:p w14:paraId="36135ACF" w14:textId="52EACDA2" w:rsidR="00D64D6B" w:rsidRPr="00FB25C0" w:rsidRDefault="00387401" w:rsidP="00D64D6B">
      <w:pPr>
        <w:spacing w:line="276" w:lineRule="auto"/>
        <w:ind w:firstLineChars="200" w:firstLine="480"/>
        <w:jc w:val="both"/>
        <w:rPr>
          <w:rFonts w:ascii="宋体" w:eastAsia="宋体" w:hAnsi="宋体"/>
        </w:rPr>
      </w:pPr>
      <w:r>
        <w:rPr>
          <w:rFonts w:ascii="宋体" w:eastAsia="宋体" w:hAnsi="宋体" w:hint="eastAsia"/>
        </w:rPr>
        <w:t>目前</w:t>
      </w:r>
      <w:r w:rsidR="00D64D6B">
        <w:rPr>
          <w:rFonts w:ascii="宋体" w:eastAsia="宋体" w:hAnsi="宋体" w:hint="eastAsia"/>
        </w:rPr>
        <w:t>，国际关系学院</w:t>
      </w:r>
      <w:r>
        <w:rPr>
          <w:rFonts w:ascii="宋体" w:eastAsia="宋体" w:hAnsi="宋体" w:hint="eastAsia"/>
        </w:rPr>
        <w:t>已与新华社辽宁经济社签订实习协议，协议的签订为外交学</w:t>
      </w:r>
      <w:r w:rsidR="00D64D6B" w:rsidRPr="00FB25C0">
        <w:rPr>
          <w:rFonts w:ascii="宋体" w:eastAsia="宋体" w:hAnsi="宋体" w:hint="eastAsia"/>
        </w:rPr>
        <w:t>专业</w:t>
      </w:r>
      <w:r>
        <w:rPr>
          <w:rFonts w:ascii="宋体" w:eastAsia="宋体" w:hAnsi="宋体" w:hint="eastAsia"/>
        </w:rPr>
        <w:t>的</w:t>
      </w:r>
      <w:r w:rsidR="00D64D6B" w:rsidRPr="00FB25C0">
        <w:rPr>
          <w:rFonts w:ascii="宋体" w:eastAsia="宋体" w:hAnsi="宋体" w:hint="eastAsia"/>
        </w:rPr>
        <w:t>实践教学提供了良好的平台。</w:t>
      </w:r>
      <w:r>
        <w:rPr>
          <w:rFonts w:ascii="宋体" w:eastAsia="宋体" w:hAnsi="宋体" w:hint="eastAsia"/>
        </w:rPr>
        <w:t>此外</w:t>
      </w:r>
      <w:r w:rsidR="00D64D6B">
        <w:rPr>
          <w:rFonts w:ascii="宋体" w:eastAsia="宋体" w:hAnsi="宋体" w:hint="eastAsia"/>
        </w:rPr>
        <w:t>，国际关系学院还与辽宁省外事办公室和大连市外事办公室签署合作备忘录，国际关系学院</w:t>
      </w:r>
      <w:r w:rsidR="00D64D6B" w:rsidRPr="00FB25C0">
        <w:rPr>
          <w:rFonts w:ascii="宋体" w:eastAsia="宋体" w:hAnsi="宋体" w:hint="eastAsia"/>
        </w:rPr>
        <w:t>的学生可以作为志愿者，在每两年一次的达沃斯夏季经济论坛、每年一次的大连国际服装纺织品博览会、</w:t>
      </w:r>
      <w:r w:rsidR="00D64D6B" w:rsidRPr="00FB25C0">
        <w:rPr>
          <w:rFonts w:ascii="宋体" w:eastAsia="宋体" w:hAnsi="宋体" w:hint="eastAsia"/>
        </w:rPr>
        <w:lastRenderedPageBreak/>
        <w:t>大连国际软件交易会、中国国际专利技术与产品交易会</w:t>
      </w:r>
      <w:r w:rsidR="004259CE">
        <w:rPr>
          <w:rFonts w:ascii="宋体" w:eastAsia="宋体" w:hAnsi="宋体" w:hint="eastAsia"/>
        </w:rPr>
        <w:t>、世界海洋大会等国际性大型会议中获得实践</w:t>
      </w:r>
      <w:r w:rsidR="00D64D6B" w:rsidRPr="00FB25C0">
        <w:rPr>
          <w:rFonts w:ascii="宋体" w:eastAsia="宋体" w:hAnsi="宋体" w:hint="eastAsia"/>
        </w:rPr>
        <w:t>机会，提高实践能力。</w:t>
      </w:r>
      <w:r w:rsidR="00D64D6B">
        <w:rPr>
          <w:rFonts w:ascii="宋体" w:eastAsia="宋体" w:hAnsi="宋体" w:hint="eastAsia"/>
        </w:rPr>
        <w:t>近期，国际关</w:t>
      </w:r>
      <w:r>
        <w:rPr>
          <w:rFonts w:ascii="宋体" w:eastAsia="宋体" w:hAnsi="宋体" w:hint="eastAsia"/>
        </w:rPr>
        <w:t>系学院还与大连未来英语学校等一些中外合办机构就实习事宜形成了初步的合作意向</w:t>
      </w:r>
      <w:r w:rsidR="00D64D6B">
        <w:rPr>
          <w:rFonts w:ascii="宋体" w:eastAsia="宋体" w:hAnsi="宋体" w:hint="eastAsia"/>
        </w:rPr>
        <w:t>。</w:t>
      </w:r>
      <w:r>
        <w:rPr>
          <w:rFonts w:ascii="宋体" w:eastAsia="宋体" w:hAnsi="宋体" w:hint="eastAsia"/>
        </w:rPr>
        <w:t>未来，国际关系学院</w:t>
      </w:r>
      <w:r w:rsidR="000F4514">
        <w:rPr>
          <w:rFonts w:ascii="宋体" w:eastAsia="宋体" w:hAnsi="宋体" w:hint="eastAsia"/>
        </w:rPr>
        <w:t>计划充分地利用大连作为国内重要</w:t>
      </w:r>
      <w:r w:rsidRPr="00FB25C0">
        <w:rPr>
          <w:rFonts w:ascii="宋体" w:eastAsia="宋体" w:hAnsi="宋体" w:hint="eastAsia"/>
        </w:rPr>
        <w:t>会展城市</w:t>
      </w:r>
      <w:r w:rsidR="00F4778C">
        <w:rPr>
          <w:rFonts w:ascii="宋体" w:eastAsia="宋体" w:hAnsi="宋体" w:hint="eastAsia"/>
        </w:rPr>
        <w:t>和外贸港口城市</w:t>
      </w:r>
      <w:r w:rsidRPr="00FB25C0">
        <w:rPr>
          <w:rFonts w:ascii="宋体" w:eastAsia="宋体" w:hAnsi="宋体" w:hint="eastAsia"/>
        </w:rPr>
        <w:t>的优势，尽一切可能为学生创造实践的机会。</w:t>
      </w:r>
    </w:p>
    <w:p w14:paraId="7BA20EE3" w14:textId="3C79539D" w:rsidR="005B6BB7" w:rsidRPr="003F1BD6" w:rsidRDefault="00F14F5E" w:rsidP="005B6BB7">
      <w:pPr>
        <w:adjustRightInd w:val="0"/>
        <w:snapToGrid w:val="0"/>
        <w:spacing w:line="460" w:lineRule="exact"/>
        <w:ind w:firstLineChars="200" w:firstLine="480"/>
        <w:jc w:val="both"/>
        <w:rPr>
          <w:rFonts w:ascii="宋体" w:eastAsia="宋体" w:hAnsi="宋体"/>
        </w:rPr>
      </w:pPr>
      <w:r>
        <w:rPr>
          <w:rFonts w:ascii="宋体" w:eastAsia="宋体" w:hAnsi="宋体" w:hint="eastAsia"/>
        </w:rPr>
        <w:t>国际关系学院的模拟联合国</w:t>
      </w:r>
      <w:r w:rsidRPr="00FB25C0">
        <w:rPr>
          <w:rFonts w:ascii="宋体" w:eastAsia="宋体" w:hAnsi="宋体" w:hint="eastAsia"/>
        </w:rPr>
        <w:t>实验室配备了虚拟仿真情景实训系统、国际谈判实训系统、综合实践虚拟平台等实训平台系统,</w:t>
      </w:r>
      <w:r w:rsidR="004A1011">
        <w:rPr>
          <w:rFonts w:ascii="宋体" w:eastAsia="宋体" w:hAnsi="宋体" w:hint="eastAsia"/>
        </w:rPr>
        <w:t>为外交学</w:t>
      </w:r>
      <w:r w:rsidR="004A1011" w:rsidRPr="00FB25C0">
        <w:rPr>
          <w:rFonts w:ascii="宋体" w:eastAsia="宋体" w:hAnsi="宋体" w:hint="eastAsia"/>
        </w:rPr>
        <w:t>专业</w:t>
      </w:r>
      <w:r w:rsidR="004A1011">
        <w:rPr>
          <w:rFonts w:ascii="宋体" w:eastAsia="宋体" w:hAnsi="宋体" w:hint="eastAsia"/>
        </w:rPr>
        <w:t>的</w:t>
      </w:r>
      <w:r w:rsidR="004A1011" w:rsidRPr="00FB25C0">
        <w:rPr>
          <w:rFonts w:ascii="宋体" w:eastAsia="宋体" w:hAnsi="宋体" w:hint="eastAsia"/>
        </w:rPr>
        <w:t>实践教学提供了良好的平台。</w:t>
      </w:r>
      <w:r w:rsidR="003C4F49">
        <w:rPr>
          <w:rFonts w:ascii="宋体" w:eastAsia="宋体" w:hAnsi="宋体" w:hint="eastAsia"/>
        </w:rPr>
        <w:t>以虚拟仿真情景实训系统为例，</w:t>
      </w:r>
      <w:r w:rsidR="0030354B" w:rsidRPr="00FB25C0">
        <w:rPr>
          <w:rFonts w:ascii="宋体" w:eastAsia="宋体" w:hAnsi="宋体" w:hint="eastAsia"/>
        </w:rPr>
        <w:t>通过摄像和视频回放功能，学生可以获得演讲、辩论等英语语言能力方面的及时反馈，有针对性地提高和改善学生语言水平。此外，多场地圆桌会谈为模拟联合国、模拟APEC等活动提供了相应场景，使学生面对面交谈、分享心得成为可能。</w:t>
      </w:r>
      <w:r w:rsidR="004A1011">
        <w:rPr>
          <w:rFonts w:ascii="宋体" w:eastAsia="宋体" w:hAnsi="宋体" w:hint="eastAsia"/>
        </w:rPr>
        <w:t>目前，外交学专业的</w:t>
      </w:r>
      <w:r w:rsidRPr="00FB25C0">
        <w:rPr>
          <w:rFonts w:ascii="宋体" w:eastAsia="宋体" w:hAnsi="宋体" w:hint="eastAsia"/>
        </w:rPr>
        <w:t>外交外事礼仪（英）、</w:t>
      </w:r>
      <w:r w:rsidR="004A1011">
        <w:rPr>
          <w:rFonts w:ascii="宋体" w:eastAsia="宋体" w:hAnsi="宋体" w:hint="eastAsia"/>
        </w:rPr>
        <w:t>国际谈判（英）、</w:t>
      </w:r>
      <w:r w:rsidRPr="00FB25C0">
        <w:rPr>
          <w:rFonts w:ascii="宋体" w:eastAsia="宋体" w:hAnsi="宋体" w:hint="eastAsia"/>
        </w:rPr>
        <w:t>国际政治经济视听说、英语演讲与辩论、英语口语等课程</w:t>
      </w:r>
      <w:r w:rsidR="004A1011">
        <w:rPr>
          <w:rFonts w:ascii="宋体" w:eastAsia="宋体" w:hAnsi="宋体" w:hint="eastAsia"/>
        </w:rPr>
        <w:t>均被安排在模拟联合国实验室中进行。</w:t>
      </w:r>
      <w:r w:rsidR="0030354B">
        <w:rPr>
          <w:rFonts w:ascii="宋体" w:eastAsia="宋体" w:hAnsi="宋体" w:hint="eastAsia"/>
        </w:rPr>
        <w:t>未来，国际关系学院计划仿照北京大学、外交学院等老牌院校，建设一间环形仿国际会议阶梯教室</w:t>
      </w:r>
      <w:r w:rsidR="00CF4DD2">
        <w:rPr>
          <w:rFonts w:ascii="宋体" w:eastAsia="宋体" w:hAnsi="宋体" w:hint="eastAsia"/>
        </w:rPr>
        <w:t>用于学生们的实践课程和实践活动。</w:t>
      </w:r>
    </w:p>
    <w:p w14:paraId="015AE807" w14:textId="14BACBC5" w:rsidR="00122C88" w:rsidRDefault="001A38A5" w:rsidP="000B06FD">
      <w:pPr>
        <w:spacing w:line="276" w:lineRule="auto"/>
        <w:jc w:val="both"/>
        <w:rPr>
          <w:rFonts w:ascii="宋体" w:eastAsia="宋体" w:hAnsi="宋体"/>
        </w:rPr>
      </w:pPr>
      <w:r>
        <w:rPr>
          <w:rFonts w:ascii="宋体" w:eastAsia="宋体" w:hAnsi="宋体" w:hint="eastAsia"/>
        </w:rPr>
        <w:t xml:space="preserve">    </w:t>
      </w:r>
      <w:r w:rsidR="00E7626C">
        <w:rPr>
          <w:rFonts w:ascii="宋体" w:eastAsia="宋体" w:hAnsi="宋体" w:hint="eastAsia"/>
        </w:rPr>
        <w:t>国际关系学院为大连外国语大学东北亚研究中心提供了主要的人力支撑，依托东北亚研究中心的资源，国际关系学院为学生提供了良好的实践机会。目前，东北亚研究中心每年举</w:t>
      </w:r>
      <w:r w:rsidR="00BA34E9">
        <w:rPr>
          <w:rFonts w:ascii="宋体" w:eastAsia="宋体" w:hAnsi="宋体" w:hint="eastAsia"/>
        </w:rPr>
        <w:t>办的国际国内学术会议和讲座都由国际关系学院的学生来进行主要的组织</w:t>
      </w:r>
      <w:r w:rsidR="00E7626C">
        <w:rPr>
          <w:rFonts w:ascii="宋体" w:eastAsia="宋体" w:hAnsi="宋体" w:hint="eastAsia"/>
        </w:rPr>
        <w:t>工作</w:t>
      </w:r>
      <w:r w:rsidR="00BA34E9">
        <w:rPr>
          <w:rFonts w:ascii="宋体" w:eastAsia="宋体" w:hAnsi="宋体"/>
        </w:rPr>
        <w:t>,</w:t>
      </w:r>
      <w:r w:rsidR="004D5F6B">
        <w:rPr>
          <w:rFonts w:ascii="宋体" w:eastAsia="宋体" w:hAnsi="宋体" w:hint="eastAsia"/>
        </w:rPr>
        <w:t>已经发展出了一套包括</w:t>
      </w:r>
      <w:r w:rsidR="00AB4F2E">
        <w:rPr>
          <w:rFonts w:ascii="宋体" w:eastAsia="宋体" w:hAnsi="宋体" w:hint="eastAsia"/>
        </w:rPr>
        <w:t>会议宣传、日程安排、会议接待、</w:t>
      </w:r>
      <w:r w:rsidR="004D5F6B">
        <w:rPr>
          <w:rFonts w:ascii="宋体" w:eastAsia="宋体" w:hAnsi="宋体" w:hint="eastAsia"/>
        </w:rPr>
        <w:t>后勤调度</w:t>
      </w:r>
      <w:r w:rsidR="00204A08">
        <w:rPr>
          <w:rFonts w:ascii="宋体" w:eastAsia="宋体" w:hAnsi="宋体" w:hint="eastAsia"/>
        </w:rPr>
        <w:t>等</w:t>
      </w:r>
      <w:r w:rsidR="005B76E7">
        <w:rPr>
          <w:rFonts w:ascii="宋体" w:eastAsia="宋体" w:hAnsi="宋体" w:hint="eastAsia"/>
        </w:rPr>
        <w:t>多个环节的</w:t>
      </w:r>
      <w:r>
        <w:rPr>
          <w:rFonts w:ascii="宋体" w:eastAsia="宋体" w:hAnsi="宋体" w:hint="eastAsia"/>
        </w:rPr>
        <w:t>较为完整专业实训体系。</w:t>
      </w:r>
      <w:r w:rsidR="00E65053">
        <w:rPr>
          <w:rFonts w:ascii="宋体" w:eastAsia="宋体" w:hAnsi="宋体" w:hint="eastAsia"/>
        </w:rPr>
        <w:t>此外，国际关系学院还积极利用大连外国语大学与</w:t>
      </w:r>
      <w:r w:rsidR="00544FE3">
        <w:rPr>
          <w:rFonts w:ascii="宋体" w:eastAsia="宋体" w:hAnsi="宋体" w:hint="eastAsia"/>
        </w:rPr>
        <w:t>美国、波兰、捷克等欧美国家的高校及</w:t>
      </w:r>
      <w:r w:rsidR="00122C88">
        <w:rPr>
          <w:rFonts w:ascii="宋体" w:eastAsia="宋体" w:hAnsi="宋体" w:hint="eastAsia"/>
        </w:rPr>
        <w:t>大型企业建立的交流合作关系</w:t>
      </w:r>
      <w:r w:rsidR="005B76E7">
        <w:rPr>
          <w:rFonts w:ascii="宋体" w:eastAsia="宋体" w:hAnsi="宋体" w:hint="eastAsia"/>
        </w:rPr>
        <w:t>，为学院</w:t>
      </w:r>
      <w:r w:rsidR="00122C88">
        <w:rPr>
          <w:rFonts w:ascii="宋体" w:eastAsia="宋体" w:hAnsi="宋体" w:hint="eastAsia"/>
        </w:rPr>
        <w:t>学生提供</w:t>
      </w:r>
      <w:r w:rsidR="00122C88" w:rsidRPr="00FB25C0">
        <w:rPr>
          <w:rFonts w:ascii="宋体" w:eastAsia="宋体" w:hAnsi="宋体" w:hint="eastAsia"/>
        </w:rPr>
        <w:t>为期1-12个月的短期实习、考察或交流项目。</w:t>
      </w:r>
      <w:r w:rsidR="005B76E7">
        <w:rPr>
          <w:rFonts w:ascii="宋体" w:eastAsia="宋体" w:hAnsi="宋体" w:hint="eastAsia"/>
        </w:rPr>
        <w:t>未来，国际关系学院计划</w:t>
      </w:r>
      <w:r w:rsidR="00BE319F">
        <w:rPr>
          <w:rFonts w:ascii="宋体" w:eastAsia="宋体" w:hAnsi="宋体" w:hint="eastAsia"/>
        </w:rPr>
        <w:t>进一步开发完善东北亚研究中心的实践平台功能，为学生争取更多</w:t>
      </w:r>
      <w:r w:rsidR="000B06FD">
        <w:rPr>
          <w:rFonts w:ascii="宋体" w:eastAsia="宋体" w:hAnsi="宋体" w:hint="eastAsia"/>
        </w:rPr>
        <w:t>的参与国际交流合作项目的机会。</w:t>
      </w:r>
    </w:p>
    <w:p w14:paraId="466638A8" w14:textId="3B2F0B41" w:rsidR="00565BA8" w:rsidRPr="00D56174" w:rsidRDefault="00F14F5E" w:rsidP="007805CB">
      <w:pPr>
        <w:spacing w:line="276" w:lineRule="auto"/>
        <w:rPr>
          <w:rFonts w:ascii="宋体" w:eastAsia="宋体" w:hAnsi="宋体"/>
          <w:b/>
          <w:bCs/>
          <w:color w:val="000000"/>
          <w:szCs w:val="21"/>
        </w:rPr>
      </w:pPr>
      <w:r>
        <w:rPr>
          <w:rFonts w:ascii="宋体" w:eastAsia="宋体" w:hAnsi="宋体" w:cs="PingFang SC" w:hint="eastAsia"/>
          <w:b/>
          <w:color w:val="000000"/>
        </w:rPr>
        <w:t xml:space="preserve">    </w:t>
      </w:r>
      <w:r>
        <w:rPr>
          <w:rFonts w:ascii="宋体" w:eastAsia="宋体" w:hAnsi="宋体" w:cs="PingFang SC"/>
          <w:b/>
          <w:color w:val="000000"/>
        </w:rPr>
        <w:t>4.</w:t>
      </w:r>
      <w:r w:rsidR="00246DD4" w:rsidRPr="00D56174">
        <w:rPr>
          <w:rFonts w:ascii="宋体" w:eastAsia="宋体" w:hAnsi="宋体" w:hint="eastAsia"/>
          <w:b/>
          <w:bCs/>
          <w:color w:val="000000"/>
          <w:szCs w:val="21"/>
        </w:rPr>
        <w:t>校内相关专业的支撑</w:t>
      </w:r>
    </w:p>
    <w:p w14:paraId="2F8717AC" w14:textId="77777777" w:rsidR="0055077B" w:rsidRDefault="00BC2D8D" w:rsidP="003F1BD6">
      <w:pPr>
        <w:autoSpaceDE w:val="0"/>
        <w:autoSpaceDN w:val="0"/>
        <w:adjustRightInd w:val="0"/>
        <w:spacing w:line="276" w:lineRule="auto"/>
        <w:jc w:val="both"/>
        <w:rPr>
          <w:rFonts w:ascii="宋体" w:eastAsia="宋体" w:hAnsi="宋体"/>
        </w:rPr>
      </w:pPr>
      <w:r>
        <w:rPr>
          <w:rFonts w:ascii="宋体" w:eastAsia="宋体" w:hAnsi="宋体" w:hint="eastAsia"/>
        </w:rPr>
        <w:t xml:space="preserve">    </w:t>
      </w:r>
      <w:r w:rsidR="00EB08B2">
        <w:rPr>
          <w:rFonts w:ascii="宋体" w:eastAsia="宋体" w:hAnsi="宋体" w:hint="eastAsia"/>
        </w:rPr>
        <w:t>大连外国语大学</w:t>
      </w:r>
      <w:r w:rsidR="00B9792C">
        <w:rPr>
          <w:rFonts w:ascii="宋体" w:eastAsia="宋体" w:hAnsi="宋体" w:hint="eastAsia"/>
        </w:rPr>
        <w:t>在语言学科上的优势为</w:t>
      </w:r>
      <w:r w:rsidR="000071A7">
        <w:rPr>
          <w:rFonts w:ascii="宋体" w:eastAsia="宋体" w:hAnsi="宋体" w:hint="eastAsia"/>
        </w:rPr>
        <w:t>培养</w:t>
      </w:r>
      <w:r w:rsidR="0084021F">
        <w:rPr>
          <w:rFonts w:ascii="宋体" w:eastAsia="宋体" w:hAnsi="宋体" w:hint="eastAsia"/>
        </w:rPr>
        <w:t>“</w:t>
      </w:r>
      <w:r w:rsidR="000071A7">
        <w:rPr>
          <w:rFonts w:ascii="宋体" w:eastAsia="宋体" w:hAnsi="宋体" w:hint="eastAsia"/>
        </w:rPr>
        <w:t>外语+专业</w:t>
      </w:r>
      <w:r w:rsidR="0084021F">
        <w:rPr>
          <w:rFonts w:ascii="宋体" w:eastAsia="宋体" w:hAnsi="宋体" w:hint="eastAsia"/>
        </w:rPr>
        <w:t>”</w:t>
      </w:r>
      <w:r w:rsidR="000071A7">
        <w:rPr>
          <w:rFonts w:ascii="宋体" w:eastAsia="宋体" w:hAnsi="宋体" w:hint="eastAsia"/>
        </w:rPr>
        <w:t>复合型外交学人才提供了</w:t>
      </w:r>
      <w:r w:rsidR="00444FD5">
        <w:rPr>
          <w:rFonts w:ascii="宋体" w:eastAsia="宋体" w:hAnsi="宋体" w:hint="eastAsia"/>
        </w:rPr>
        <w:t>良好的环境</w:t>
      </w:r>
      <w:r w:rsidR="00EB08B2">
        <w:rPr>
          <w:rFonts w:ascii="宋体" w:eastAsia="宋体" w:hAnsi="宋体" w:hint="eastAsia"/>
        </w:rPr>
        <w:t>。</w:t>
      </w:r>
      <w:r w:rsidR="00B20308">
        <w:rPr>
          <w:rFonts w:ascii="宋体" w:eastAsia="宋体" w:hAnsi="宋体" w:hint="eastAsia"/>
        </w:rPr>
        <w:t>大连外国语大学英语学科</w:t>
      </w:r>
      <w:r w:rsidR="00B20308" w:rsidRPr="00246DD4">
        <w:rPr>
          <w:rFonts w:ascii="宋体" w:eastAsia="宋体" w:hAnsi="宋体" w:hint="eastAsia"/>
        </w:rPr>
        <w:t>教学科研水平一直处于辽宁省乃至东北地区的先进地位，是全国外语类院校中较早获得硕士学位授予权的单位之一，是辽宁省人文社会科学重点研究基地、辽宁</w:t>
      </w:r>
      <w:r w:rsidR="007C154D">
        <w:rPr>
          <w:rFonts w:ascii="宋体" w:eastAsia="宋体" w:hAnsi="宋体" w:hint="eastAsia"/>
        </w:rPr>
        <w:t>省二十一世纪人才开发培养国际</w:t>
      </w:r>
      <w:r w:rsidR="007C154D">
        <w:rPr>
          <w:rFonts w:ascii="宋体" w:eastAsia="宋体" w:hAnsi="宋体" w:hint="eastAsia"/>
        </w:rPr>
        <w:lastRenderedPageBreak/>
        <w:t>合作工程培训基地，学术研究底蕴较深</w:t>
      </w:r>
      <w:r w:rsidR="00B20308" w:rsidRPr="00246DD4">
        <w:rPr>
          <w:rFonts w:ascii="宋体" w:eastAsia="宋体" w:hAnsi="宋体" w:hint="eastAsia"/>
        </w:rPr>
        <w:t>，教学质量优秀。</w:t>
      </w:r>
      <w:r w:rsidR="00BF06A6">
        <w:rPr>
          <w:rFonts w:ascii="宋体" w:eastAsia="宋体" w:hAnsi="宋体" w:hint="eastAsia"/>
        </w:rPr>
        <w:t>多年来，大连外国语大学英语学科</w:t>
      </w:r>
      <w:r w:rsidR="00AC104F">
        <w:rPr>
          <w:rFonts w:ascii="宋体" w:eastAsia="宋体" w:hAnsi="宋体" w:hint="eastAsia"/>
        </w:rPr>
        <w:t>的</w:t>
      </w:r>
      <w:r w:rsidR="00BF06A6">
        <w:rPr>
          <w:rFonts w:ascii="宋体" w:eastAsia="宋体" w:hAnsi="宋体" w:hint="eastAsia"/>
        </w:rPr>
        <w:t>众多教师一直致力于</w:t>
      </w:r>
      <w:r w:rsidR="00FF278F">
        <w:rPr>
          <w:rFonts w:ascii="宋体" w:eastAsia="宋体" w:hAnsi="宋体" w:hint="eastAsia"/>
        </w:rPr>
        <w:t>非英语专业的英语强化教学</w:t>
      </w:r>
      <w:r w:rsidR="00BF06A6">
        <w:rPr>
          <w:rFonts w:ascii="宋体" w:eastAsia="宋体" w:hAnsi="宋体" w:hint="eastAsia"/>
        </w:rPr>
        <w:t>与科研</w:t>
      </w:r>
      <w:r w:rsidR="00AC104F">
        <w:rPr>
          <w:rFonts w:ascii="宋体" w:eastAsia="宋体" w:hAnsi="宋体" w:hint="eastAsia"/>
        </w:rPr>
        <w:t>工作</w:t>
      </w:r>
      <w:r w:rsidR="00242D11">
        <w:rPr>
          <w:rFonts w:ascii="宋体" w:eastAsia="宋体" w:hAnsi="宋体" w:hint="eastAsia"/>
        </w:rPr>
        <w:t>。</w:t>
      </w:r>
      <w:r w:rsidR="00242D11" w:rsidRPr="00242D11">
        <w:rPr>
          <w:rFonts w:ascii="宋体" w:eastAsia="宋体" w:hAnsi="宋体"/>
        </w:rPr>
        <w:t>所有</w:t>
      </w:r>
      <w:r w:rsidR="00242D11">
        <w:rPr>
          <w:rFonts w:ascii="宋体" w:eastAsia="宋体" w:hAnsi="宋体"/>
        </w:rPr>
        <w:t>非</w:t>
      </w:r>
      <w:r w:rsidR="00242D11">
        <w:rPr>
          <w:rFonts w:ascii="宋体" w:eastAsia="宋体" w:hAnsi="宋体" w:hint="eastAsia"/>
        </w:rPr>
        <w:t>英语</w:t>
      </w:r>
      <w:r w:rsidR="00242D11" w:rsidRPr="00242D11">
        <w:rPr>
          <w:rFonts w:ascii="宋体" w:eastAsia="宋体" w:hAnsi="宋体"/>
        </w:rPr>
        <w:t>专业均由英语专业教师进行语言教学，与英语专业同学进行同师资、同教材、同考卷的语言能力培养，学生毕业时可达到英语专业四</w:t>
      </w:r>
      <w:r>
        <w:rPr>
          <w:rFonts w:ascii="宋体" w:eastAsia="宋体" w:hAnsi="宋体" w:hint="eastAsia"/>
        </w:rPr>
        <w:t>、八</w:t>
      </w:r>
      <w:r w:rsidR="00242D11" w:rsidRPr="00242D11">
        <w:rPr>
          <w:rFonts w:ascii="宋体" w:eastAsia="宋体" w:hAnsi="宋体"/>
        </w:rPr>
        <w:t>级</w:t>
      </w:r>
      <w:r>
        <w:rPr>
          <w:rFonts w:ascii="宋体" w:eastAsia="宋体" w:hAnsi="宋体" w:hint="eastAsia"/>
        </w:rPr>
        <w:t>或者</w:t>
      </w:r>
      <w:r>
        <w:rPr>
          <w:rFonts w:ascii="宋体" w:eastAsia="宋体" w:hAnsi="宋体"/>
        </w:rPr>
        <w:t>CET-</w:t>
      </w:r>
      <w:r>
        <w:rPr>
          <w:rFonts w:ascii="宋体" w:eastAsia="宋体" w:hAnsi="宋体" w:hint="eastAsia"/>
        </w:rPr>
        <w:t>4、</w:t>
      </w:r>
      <w:r>
        <w:rPr>
          <w:rFonts w:ascii="宋体" w:eastAsia="宋体" w:hAnsi="宋体"/>
        </w:rPr>
        <w:t>6</w:t>
      </w:r>
      <w:r w:rsidR="00242D11">
        <w:rPr>
          <w:rFonts w:ascii="宋体" w:eastAsia="宋体" w:hAnsi="宋体" w:hint="eastAsia"/>
        </w:rPr>
        <w:t>级</w:t>
      </w:r>
      <w:r w:rsidR="00242D11" w:rsidRPr="00242D11">
        <w:rPr>
          <w:rFonts w:ascii="宋体" w:eastAsia="宋体" w:hAnsi="宋体"/>
        </w:rPr>
        <w:t>水平</w:t>
      </w:r>
      <w:r>
        <w:rPr>
          <w:rFonts w:ascii="宋体" w:eastAsia="宋体" w:hAnsi="宋体" w:hint="eastAsia"/>
        </w:rPr>
        <w:t>。</w:t>
      </w:r>
      <w:r w:rsidR="00BF06A6">
        <w:rPr>
          <w:rFonts w:ascii="宋体" w:eastAsia="宋体" w:hAnsi="宋体" w:hint="eastAsia"/>
        </w:rPr>
        <w:t>除了英语学科</w:t>
      </w:r>
      <w:r w:rsidR="00AC104F">
        <w:rPr>
          <w:rFonts w:ascii="宋体" w:eastAsia="宋体" w:hAnsi="宋体" w:hint="eastAsia"/>
        </w:rPr>
        <w:t>之外</w:t>
      </w:r>
      <w:r w:rsidR="00BF06A6">
        <w:rPr>
          <w:rFonts w:ascii="宋体" w:eastAsia="宋体" w:hAnsi="宋体" w:hint="eastAsia"/>
        </w:rPr>
        <w:t>，大连外国语大学还设有日语、</w:t>
      </w:r>
      <w:r w:rsidR="00BF06A6" w:rsidRPr="00246DD4">
        <w:rPr>
          <w:rFonts w:ascii="宋体" w:eastAsia="宋体" w:hAnsi="宋体" w:hint="eastAsia"/>
        </w:rPr>
        <w:t>俄语、法语、德语、</w:t>
      </w:r>
      <w:r w:rsidR="00BF06A6">
        <w:rPr>
          <w:rFonts w:ascii="宋体" w:eastAsia="宋体" w:hAnsi="宋体" w:hint="eastAsia"/>
        </w:rPr>
        <w:t>朝鲜语、西班牙语、阿拉伯语、意大利语、葡萄牙语、对外汉语、翻译等</w:t>
      </w:r>
      <w:r w:rsidR="00EE0419">
        <w:rPr>
          <w:rFonts w:ascii="宋体" w:eastAsia="宋体" w:hAnsi="宋体" w:hint="eastAsia"/>
        </w:rPr>
        <w:t>11个语言类专业</w:t>
      </w:r>
      <w:r>
        <w:rPr>
          <w:rFonts w:ascii="宋体" w:eastAsia="宋体" w:hAnsi="宋体" w:hint="eastAsia"/>
        </w:rPr>
        <w:t>，允许非语言类</w:t>
      </w:r>
      <w:r w:rsidR="00F87293">
        <w:rPr>
          <w:rFonts w:ascii="宋体" w:eastAsia="宋体" w:hAnsi="宋体" w:hint="eastAsia"/>
        </w:rPr>
        <w:t>专业学生在学好英语之余选择多种其他语言</w:t>
      </w:r>
      <w:r w:rsidR="00AC104F">
        <w:rPr>
          <w:rFonts w:ascii="宋体" w:eastAsia="宋体" w:hAnsi="宋体" w:hint="eastAsia"/>
        </w:rPr>
        <w:t>学习</w:t>
      </w:r>
      <w:r w:rsidR="00FF4F89">
        <w:rPr>
          <w:rFonts w:ascii="宋体" w:eastAsia="宋体" w:hAnsi="宋体" w:hint="eastAsia"/>
        </w:rPr>
        <w:t>，为培养掌握多门外国语的外交学</w:t>
      </w:r>
      <w:r w:rsidR="00F87293" w:rsidRPr="00246DD4">
        <w:rPr>
          <w:rFonts w:ascii="宋体" w:eastAsia="宋体" w:hAnsi="宋体" w:hint="eastAsia"/>
        </w:rPr>
        <w:t>精英人才提供了有力保障。</w:t>
      </w:r>
    </w:p>
    <w:p w14:paraId="57DAFD0D" w14:textId="205488FC" w:rsidR="00F71CC1" w:rsidRDefault="0055077B" w:rsidP="003F1BD6">
      <w:pPr>
        <w:autoSpaceDE w:val="0"/>
        <w:autoSpaceDN w:val="0"/>
        <w:adjustRightInd w:val="0"/>
        <w:spacing w:line="276" w:lineRule="auto"/>
        <w:jc w:val="both"/>
        <w:rPr>
          <w:rFonts w:ascii="宋体" w:eastAsia="宋体" w:hAnsi="宋体"/>
        </w:rPr>
      </w:pPr>
      <w:r>
        <w:rPr>
          <w:rFonts w:ascii="宋体" w:eastAsia="宋体" w:hAnsi="宋体" w:hint="eastAsia"/>
        </w:rPr>
        <w:t xml:space="preserve">    </w:t>
      </w:r>
      <w:r w:rsidR="00FF4F89">
        <w:rPr>
          <w:rFonts w:ascii="宋体" w:eastAsia="宋体" w:hAnsi="宋体" w:hint="eastAsia"/>
        </w:rPr>
        <w:t>大连外国语大学</w:t>
      </w:r>
      <w:r w:rsidR="00490A5C">
        <w:rPr>
          <w:rFonts w:ascii="宋体" w:eastAsia="宋体" w:hAnsi="宋体" w:hint="eastAsia"/>
        </w:rPr>
        <w:t>在建设国际事务与国际关系专业</w:t>
      </w:r>
      <w:r w:rsidR="00FE6390">
        <w:rPr>
          <w:rFonts w:ascii="宋体" w:eastAsia="宋体" w:hAnsi="宋体" w:hint="eastAsia"/>
        </w:rPr>
        <w:t>过程</w:t>
      </w:r>
      <w:r w:rsidR="00490A5C">
        <w:rPr>
          <w:rFonts w:ascii="宋体" w:eastAsia="宋体" w:hAnsi="宋体" w:hint="eastAsia"/>
        </w:rPr>
        <w:t>中积累的宝贵经验为外交学专业的建设与发展</w:t>
      </w:r>
      <w:r w:rsidR="00FB43C7">
        <w:rPr>
          <w:rFonts w:ascii="宋体" w:eastAsia="宋体" w:hAnsi="宋体" w:hint="eastAsia"/>
        </w:rPr>
        <w:t>奠定了良好的基础。大连外国语大学</w:t>
      </w:r>
      <w:r w:rsidR="00245431">
        <w:rPr>
          <w:rFonts w:ascii="宋体" w:eastAsia="宋体" w:hAnsi="宋体" w:hint="eastAsia"/>
        </w:rPr>
        <w:t>的国际事务与国际关系专业</w:t>
      </w:r>
      <w:r w:rsidR="00F512B3">
        <w:rPr>
          <w:rFonts w:ascii="宋体" w:eastAsia="宋体" w:hAnsi="宋体" w:hint="eastAsia"/>
        </w:rPr>
        <w:t>成立于2013年</w:t>
      </w:r>
      <w:r w:rsidR="002A4955">
        <w:rPr>
          <w:rFonts w:ascii="宋体" w:eastAsia="宋体" w:hAnsi="宋体" w:hint="eastAsia"/>
        </w:rPr>
        <w:t>。在此之前，大连外国语大学已经开办</w:t>
      </w:r>
      <w:r w:rsidR="00134276">
        <w:rPr>
          <w:rFonts w:ascii="宋体" w:eastAsia="宋体" w:hAnsi="宋体" w:hint="eastAsia"/>
        </w:rPr>
        <w:t>了多年的</w:t>
      </w:r>
      <w:r w:rsidR="00EB7552">
        <w:rPr>
          <w:rFonts w:ascii="宋体" w:eastAsia="宋体" w:hAnsi="宋体" w:hint="eastAsia"/>
        </w:rPr>
        <w:t>英语（国际关系）专业</w:t>
      </w:r>
      <w:r w:rsidR="00F71CC1">
        <w:rPr>
          <w:rFonts w:ascii="宋体" w:eastAsia="宋体" w:hAnsi="宋体" w:hint="eastAsia"/>
        </w:rPr>
        <w:t>，</w:t>
      </w:r>
      <w:r w:rsidR="00452468">
        <w:rPr>
          <w:rFonts w:ascii="宋体" w:eastAsia="宋体" w:hAnsi="宋体" w:hint="eastAsia"/>
        </w:rPr>
        <w:t>积累了英语复合国际关系专业</w:t>
      </w:r>
      <w:r w:rsidR="00563FDD">
        <w:rPr>
          <w:rFonts w:ascii="宋体" w:eastAsia="宋体" w:hAnsi="宋体" w:hint="eastAsia"/>
        </w:rPr>
        <w:t>方面</w:t>
      </w:r>
      <w:r w:rsidR="00084914">
        <w:rPr>
          <w:rFonts w:ascii="宋体" w:eastAsia="宋体" w:hAnsi="宋体" w:hint="eastAsia"/>
        </w:rPr>
        <w:t>的教学和管理经验</w:t>
      </w:r>
      <w:r w:rsidR="000E74F8">
        <w:rPr>
          <w:rFonts w:ascii="宋体" w:eastAsia="宋体" w:hAnsi="宋体" w:hint="eastAsia"/>
        </w:rPr>
        <w:t>。</w:t>
      </w:r>
      <w:r w:rsidR="003A4A20">
        <w:rPr>
          <w:rFonts w:ascii="宋体" w:eastAsia="宋体" w:hAnsi="宋体" w:hint="eastAsia"/>
        </w:rPr>
        <w:t>国际事务与国际关系专业成</w:t>
      </w:r>
      <w:r w:rsidR="001479A8">
        <w:rPr>
          <w:rFonts w:ascii="宋体" w:eastAsia="宋体" w:hAnsi="宋体" w:hint="eastAsia"/>
        </w:rPr>
        <w:t>立后，大连外国语大学在原有的英语（国际关系）专业的师资基础之上</w:t>
      </w:r>
      <w:r w:rsidR="003A4A20">
        <w:rPr>
          <w:rFonts w:ascii="宋体" w:eastAsia="宋体" w:hAnsi="宋体" w:hint="eastAsia"/>
        </w:rPr>
        <w:t>引进了更多国际关系专业</w:t>
      </w:r>
      <w:r w:rsidR="001479A8">
        <w:rPr>
          <w:rFonts w:ascii="宋体" w:eastAsia="宋体" w:hAnsi="宋体" w:hint="eastAsia"/>
        </w:rPr>
        <w:t>毕业的优秀青年博士，加强了在专业课</w:t>
      </w:r>
      <w:r w:rsidR="00563FDD">
        <w:rPr>
          <w:rFonts w:ascii="宋体" w:eastAsia="宋体" w:hAnsi="宋体" w:hint="eastAsia"/>
        </w:rPr>
        <w:t>程方面</w:t>
      </w:r>
      <w:r w:rsidR="001479A8">
        <w:rPr>
          <w:rFonts w:ascii="宋体" w:eastAsia="宋体" w:hAnsi="宋体" w:hint="eastAsia"/>
        </w:rPr>
        <w:t>的</w:t>
      </w:r>
      <w:r w:rsidR="009E18A5">
        <w:rPr>
          <w:rFonts w:ascii="宋体" w:eastAsia="宋体" w:hAnsi="宋体" w:hint="eastAsia"/>
        </w:rPr>
        <w:t>教学与管理，</w:t>
      </w:r>
      <w:r w:rsidR="007115FC">
        <w:rPr>
          <w:rFonts w:ascii="宋体" w:eastAsia="宋体" w:hAnsi="宋体" w:hint="eastAsia"/>
        </w:rPr>
        <w:t>整合了教师的研究方向，</w:t>
      </w:r>
      <w:r w:rsidR="008C1DD5">
        <w:rPr>
          <w:rFonts w:ascii="宋体" w:eastAsia="宋体" w:hAnsi="宋体" w:hint="eastAsia"/>
        </w:rPr>
        <w:t>探索</w:t>
      </w:r>
      <w:r w:rsidR="00936369">
        <w:rPr>
          <w:rFonts w:ascii="宋体" w:eastAsia="宋体" w:hAnsi="宋体" w:hint="eastAsia"/>
        </w:rPr>
        <w:t>出了一条</w:t>
      </w:r>
      <w:r w:rsidR="007115FC">
        <w:rPr>
          <w:rFonts w:ascii="宋体" w:eastAsia="宋体" w:hAnsi="宋体" w:hint="eastAsia"/>
        </w:rPr>
        <w:t>专业复合外语、科研带动教学的</w:t>
      </w:r>
      <w:r w:rsidR="004F0A88">
        <w:rPr>
          <w:rFonts w:ascii="宋体" w:eastAsia="宋体" w:hAnsi="宋体" w:hint="eastAsia"/>
        </w:rPr>
        <w:t>学科</w:t>
      </w:r>
      <w:r w:rsidR="007115FC">
        <w:rPr>
          <w:rFonts w:ascii="宋体" w:eastAsia="宋体" w:hAnsi="宋体" w:hint="eastAsia"/>
        </w:rPr>
        <w:t>发展之路。</w:t>
      </w:r>
      <w:r w:rsidR="006A31F8">
        <w:rPr>
          <w:rFonts w:ascii="宋体" w:eastAsia="宋体" w:hAnsi="宋体" w:hint="eastAsia"/>
        </w:rPr>
        <w:t>目前</w:t>
      </w:r>
      <w:r w:rsidR="007E15CE">
        <w:rPr>
          <w:rFonts w:ascii="宋体" w:eastAsia="宋体" w:hAnsi="宋体" w:hint="eastAsia"/>
        </w:rPr>
        <w:t>，国际事务与国际关系专业已成为一个拥有</w:t>
      </w:r>
      <w:r w:rsidR="006A31F8">
        <w:rPr>
          <w:rFonts w:ascii="宋体" w:eastAsia="宋体" w:hAnsi="宋体" w:hint="eastAsia"/>
        </w:rPr>
        <w:t>独立的教师团队、</w:t>
      </w:r>
      <w:r w:rsidR="007115FC">
        <w:rPr>
          <w:rFonts w:ascii="宋体" w:eastAsia="宋体" w:hAnsi="宋体" w:hint="eastAsia"/>
        </w:rPr>
        <w:t>两届毕业生</w:t>
      </w:r>
      <w:r w:rsidR="007E15CE">
        <w:rPr>
          <w:rFonts w:ascii="宋体" w:eastAsia="宋体" w:hAnsi="宋体" w:hint="eastAsia"/>
        </w:rPr>
        <w:t>和200</w:t>
      </w:r>
      <w:r w:rsidR="004C1FD2">
        <w:rPr>
          <w:rFonts w:ascii="宋体" w:eastAsia="宋体" w:hAnsi="宋体" w:hint="eastAsia"/>
        </w:rPr>
        <w:t>余名在校生的较为成熟</w:t>
      </w:r>
      <w:r w:rsidR="0020275F">
        <w:rPr>
          <w:rFonts w:ascii="宋体" w:eastAsia="宋体" w:hAnsi="宋体" w:hint="eastAsia"/>
        </w:rPr>
        <w:t>的</w:t>
      </w:r>
      <w:r w:rsidR="007E15CE">
        <w:rPr>
          <w:rFonts w:ascii="宋体" w:eastAsia="宋体" w:hAnsi="宋体" w:hint="eastAsia"/>
        </w:rPr>
        <w:t>专业</w:t>
      </w:r>
      <w:r w:rsidR="006A31F8">
        <w:rPr>
          <w:rFonts w:ascii="宋体" w:eastAsia="宋体" w:hAnsi="宋体" w:hint="eastAsia"/>
        </w:rPr>
        <w:t>。</w:t>
      </w:r>
      <w:r w:rsidR="007115FC">
        <w:rPr>
          <w:rFonts w:ascii="宋体" w:eastAsia="宋体" w:hAnsi="宋体" w:hint="eastAsia"/>
        </w:rPr>
        <w:t>从</w:t>
      </w:r>
      <w:r w:rsidR="000602AA">
        <w:rPr>
          <w:rFonts w:ascii="宋体" w:eastAsia="宋体" w:hAnsi="宋体" w:hint="eastAsia"/>
        </w:rPr>
        <w:t>教师的科研水平、</w:t>
      </w:r>
      <w:r w:rsidR="005503F3">
        <w:rPr>
          <w:rFonts w:ascii="宋体" w:eastAsia="宋体" w:hAnsi="宋体" w:hint="eastAsia"/>
        </w:rPr>
        <w:t>毕业生的考研</w:t>
      </w:r>
      <w:r w:rsidR="0047361A">
        <w:rPr>
          <w:rFonts w:ascii="宋体" w:eastAsia="宋体" w:hAnsi="宋体" w:hint="eastAsia"/>
        </w:rPr>
        <w:t>/</w:t>
      </w:r>
      <w:r w:rsidR="005503F3">
        <w:rPr>
          <w:rFonts w:ascii="宋体" w:eastAsia="宋体" w:hAnsi="宋体" w:hint="eastAsia"/>
        </w:rPr>
        <w:t>出国</w:t>
      </w:r>
      <w:r w:rsidR="0047361A">
        <w:rPr>
          <w:rFonts w:ascii="宋体" w:eastAsia="宋体" w:hAnsi="宋体" w:hint="eastAsia"/>
        </w:rPr>
        <w:t>/</w:t>
      </w:r>
      <w:r w:rsidR="005503F3">
        <w:rPr>
          <w:rFonts w:ascii="宋体" w:eastAsia="宋体" w:hAnsi="宋体" w:hint="eastAsia"/>
        </w:rPr>
        <w:t>就业成绩、</w:t>
      </w:r>
      <w:r w:rsidR="007115FC">
        <w:rPr>
          <w:rFonts w:ascii="宋体" w:eastAsia="宋体" w:hAnsi="宋体" w:hint="eastAsia"/>
        </w:rPr>
        <w:t>在校生的</w:t>
      </w:r>
      <w:r w:rsidR="00D76036">
        <w:rPr>
          <w:rFonts w:ascii="宋体" w:eastAsia="宋体" w:hAnsi="宋体" w:hint="eastAsia"/>
        </w:rPr>
        <w:t>外语过级</w:t>
      </w:r>
      <w:r w:rsidR="007115FC">
        <w:rPr>
          <w:rFonts w:ascii="宋体" w:eastAsia="宋体" w:hAnsi="宋体" w:hint="eastAsia"/>
        </w:rPr>
        <w:t>率来说，</w:t>
      </w:r>
      <w:r w:rsidR="00D76036">
        <w:rPr>
          <w:rFonts w:ascii="宋体" w:eastAsia="宋体" w:hAnsi="宋体" w:hint="eastAsia"/>
        </w:rPr>
        <w:t>国际事务与国际关系专业</w:t>
      </w:r>
      <w:r w:rsidR="00817952">
        <w:rPr>
          <w:rFonts w:ascii="宋体" w:eastAsia="宋体" w:hAnsi="宋体" w:hint="eastAsia"/>
        </w:rPr>
        <w:t>的表现在大连外国语大学各个专业中</w:t>
      </w:r>
      <w:r w:rsidR="0047361A">
        <w:rPr>
          <w:rFonts w:ascii="宋体" w:eastAsia="宋体" w:hAnsi="宋体" w:hint="eastAsia"/>
        </w:rPr>
        <w:t>都是</w:t>
      </w:r>
      <w:r w:rsidR="00817952">
        <w:rPr>
          <w:rFonts w:ascii="宋体" w:eastAsia="宋体" w:hAnsi="宋体" w:hint="eastAsia"/>
        </w:rPr>
        <w:t>比较亮眼的。2017年</w:t>
      </w:r>
      <w:r w:rsidR="00F773A4">
        <w:rPr>
          <w:rFonts w:ascii="宋体" w:eastAsia="宋体" w:hAnsi="宋体" w:hint="eastAsia"/>
        </w:rPr>
        <w:t>，</w:t>
      </w:r>
      <w:r w:rsidR="005503F3">
        <w:rPr>
          <w:rFonts w:ascii="宋体" w:eastAsia="宋体" w:hAnsi="宋体" w:hint="eastAsia"/>
        </w:rPr>
        <w:t>大连外国语大学还在国际事务与国家关系专业的基础上成立了国际关系学院</w:t>
      </w:r>
      <w:r w:rsidR="00F773A4">
        <w:rPr>
          <w:rFonts w:ascii="宋体" w:eastAsia="宋体" w:hAnsi="宋体" w:hint="eastAsia"/>
        </w:rPr>
        <w:t>。</w:t>
      </w:r>
      <w:r w:rsidR="005503F3">
        <w:rPr>
          <w:rFonts w:ascii="宋体" w:eastAsia="宋体" w:hAnsi="宋体" w:hint="eastAsia"/>
        </w:rPr>
        <w:t>既有的学科发展经验和学院架构为外交学专业的建设提供了良好的支撑。</w:t>
      </w:r>
    </w:p>
    <w:p w14:paraId="4FFB1056" w14:textId="2634AFC6" w:rsidR="001A14A7" w:rsidRDefault="005503F3" w:rsidP="00D55A52">
      <w:pPr>
        <w:spacing w:line="276" w:lineRule="auto"/>
        <w:jc w:val="both"/>
        <w:rPr>
          <w:rFonts w:ascii="宋体" w:eastAsia="宋体" w:hAnsi="宋体"/>
        </w:rPr>
      </w:pPr>
      <w:r>
        <w:rPr>
          <w:rFonts w:ascii="宋体" w:eastAsia="宋体" w:hAnsi="宋体" w:hint="eastAsia"/>
        </w:rPr>
        <w:t xml:space="preserve">   </w:t>
      </w:r>
      <w:r w:rsidR="00A104D3">
        <w:rPr>
          <w:rFonts w:ascii="宋体" w:eastAsia="宋体" w:hAnsi="宋体" w:hint="eastAsia"/>
        </w:rPr>
        <w:t xml:space="preserve"> </w:t>
      </w:r>
      <w:r w:rsidR="00014FB3">
        <w:rPr>
          <w:rFonts w:ascii="宋体" w:eastAsia="宋体" w:hAnsi="宋体" w:hint="eastAsia"/>
        </w:rPr>
        <w:t>大连外国语大学</w:t>
      </w:r>
      <w:r>
        <w:rPr>
          <w:rFonts w:ascii="宋体" w:eastAsia="宋体" w:hAnsi="宋体" w:hint="eastAsia"/>
        </w:rPr>
        <w:t>设有的</w:t>
      </w:r>
      <w:r w:rsidR="00014FB3">
        <w:rPr>
          <w:rFonts w:ascii="宋体" w:eastAsia="宋体" w:hAnsi="宋体" w:hint="eastAsia"/>
        </w:rPr>
        <w:t>其他</w:t>
      </w:r>
      <w:r>
        <w:rPr>
          <w:rFonts w:ascii="宋体" w:eastAsia="宋体" w:hAnsi="宋体" w:hint="eastAsia"/>
        </w:rPr>
        <w:t>非语言类专业为外交学专业</w:t>
      </w:r>
      <w:r w:rsidR="00E01183">
        <w:rPr>
          <w:rFonts w:ascii="宋体" w:eastAsia="宋体" w:hAnsi="宋体" w:hint="eastAsia"/>
        </w:rPr>
        <w:t>学生的综合素质</w:t>
      </w:r>
      <w:r w:rsidR="00014FB3">
        <w:rPr>
          <w:rFonts w:ascii="宋体" w:eastAsia="宋体" w:hAnsi="宋体" w:hint="eastAsia"/>
        </w:rPr>
        <w:t>培养提供了</w:t>
      </w:r>
      <w:r w:rsidR="00021413">
        <w:rPr>
          <w:rFonts w:ascii="宋体" w:eastAsia="宋体" w:hAnsi="宋体" w:hint="eastAsia"/>
        </w:rPr>
        <w:t>坚实的基础。</w:t>
      </w:r>
      <w:r w:rsidR="00932C5A">
        <w:rPr>
          <w:rFonts w:ascii="宋体" w:eastAsia="宋体" w:hAnsi="宋体" w:hint="eastAsia"/>
        </w:rPr>
        <w:t>除国际事务与国际关系专业外，大连外国语大学校</w:t>
      </w:r>
      <w:r>
        <w:rPr>
          <w:rFonts w:ascii="宋体" w:eastAsia="宋体" w:hAnsi="宋体" w:hint="eastAsia"/>
        </w:rPr>
        <w:t>设有</w:t>
      </w:r>
      <w:r w:rsidR="00932C5A">
        <w:rPr>
          <w:rFonts w:ascii="宋体" w:eastAsia="宋体" w:hAnsi="宋体" w:hint="eastAsia"/>
        </w:rPr>
        <w:t>13个</w:t>
      </w:r>
      <w:r w:rsidR="001A14A7" w:rsidRPr="00246DD4">
        <w:rPr>
          <w:rFonts w:ascii="宋体" w:eastAsia="宋体" w:hAnsi="宋体" w:hint="eastAsia"/>
        </w:rPr>
        <w:t>非语言类专业</w:t>
      </w:r>
      <w:r w:rsidR="002A40C3">
        <w:rPr>
          <w:rFonts w:ascii="宋体" w:eastAsia="宋体" w:hAnsi="宋体" w:hint="eastAsia"/>
        </w:rPr>
        <w:t>，</w:t>
      </w:r>
      <w:r w:rsidR="0011124A">
        <w:rPr>
          <w:rFonts w:ascii="宋体" w:eastAsia="宋体" w:hAnsi="宋体" w:hint="eastAsia"/>
        </w:rPr>
        <w:t>其中</w:t>
      </w:r>
      <w:r w:rsidR="002A40C3">
        <w:rPr>
          <w:rFonts w:ascii="宋体" w:eastAsia="宋体" w:hAnsi="宋体" w:hint="eastAsia"/>
        </w:rPr>
        <w:t>很多专业与外交学专业所学课程有着紧密的联系，如</w:t>
      </w:r>
      <w:r w:rsidR="002A40C3" w:rsidRPr="00246DD4">
        <w:rPr>
          <w:rFonts w:ascii="宋体" w:eastAsia="宋体" w:hAnsi="宋体" w:hint="eastAsia"/>
        </w:rPr>
        <w:t>国际经济与贸易、新闻学、金融学、</w:t>
      </w:r>
      <w:r w:rsidR="002A40C3">
        <w:rPr>
          <w:rFonts w:ascii="宋体" w:eastAsia="宋体" w:hAnsi="宋体" w:hint="eastAsia"/>
        </w:rPr>
        <w:t>经济学等。</w:t>
      </w:r>
      <w:r w:rsidR="00BC0B6A">
        <w:rPr>
          <w:rFonts w:ascii="宋体" w:eastAsia="宋体" w:hAnsi="宋体" w:hint="eastAsia"/>
        </w:rPr>
        <w:t>外交学专业学生可以</w:t>
      </w:r>
      <w:r w:rsidR="00BC0B6A" w:rsidRPr="00246DD4">
        <w:rPr>
          <w:rFonts w:ascii="宋体" w:eastAsia="宋体" w:hAnsi="宋体" w:hint="eastAsia"/>
        </w:rPr>
        <w:t>通过教务处的选课系统，选修</w:t>
      </w:r>
      <w:r w:rsidR="00BC0B6A">
        <w:rPr>
          <w:rFonts w:ascii="宋体" w:eastAsia="宋体" w:hAnsi="宋体" w:hint="eastAsia"/>
        </w:rPr>
        <w:t>在学校其他学院开设的、属于国际关系专业课程体系范围内的各类课程，扩展加深其对本专业相关课程的理解和掌握</w:t>
      </w:r>
      <w:r w:rsidR="0088073B">
        <w:rPr>
          <w:rFonts w:ascii="宋体" w:eastAsia="宋体" w:hAnsi="宋体" w:hint="eastAsia"/>
        </w:rPr>
        <w:t>程度</w:t>
      </w:r>
      <w:r w:rsidR="00BC0B6A">
        <w:rPr>
          <w:rFonts w:ascii="宋体" w:eastAsia="宋体" w:hAnsi="宋体" w:hint="eastAsia"/>
        </w:rPr>
        <w:t>。</w:t>
      </w:r>
      <w:r w:rsidR="0088073B">
        <w:rPr>
          <w:rFonts w:ascii="宋体" w:eastAsia="宋体" w:hAnsi="宋体" w:hint="eastAsia"/>
        </w:rPr>
        <w:t>此外，外交学专业的学生还可以选修艺术学院的课程来提高自己的艺术修养，软件学院的课程来提高自</w:t>
      </w:r>
      <w:r w:rsidR="0088073B">
        <w:rPr>
          <w:rFonts w:ascii="宋体" w:eastAsia="宋体" w:hAnsi="宋体" w:hint="eastAsia"/>
        </w:rPr>
        <w:lastRenderedPageBreak/>
        <w:t>己的计算机操作能力和网络技术</w:t>
      </w:r>
      <w:r w:rsidR="00A104D3">
        <w:rPr>
          <w:rFonts w:ascii="宋体" w:eastAsia="宋体" w:hAnsi="宋体" w:hint="eastAsia"/>
        </w:rPr>
        <w:t>，汉学院的课程来提高自己的中文写作能力与语言表达能力。总之，大连外国语大学的外语强化传统、既有的专业设置以及过往的</w:t>
      </w:r>
      <w:r w:rsidR="0047361A">
        <w:rPr>
          <w:rFonts w:ascii="宋体" w:eastAsia="宋体" w:hAnsi="宋体" w:hint="eastAsia"/>
        </w:rPr>
        <w:t>办学</w:t>
      </w:r>
      <w:r w:rsidR="00A104D3">
        <w:rPr>
          <w:rFonts w:ascii="宋体" w:eastAsia="宋体" w:hAnsi="宋体" w:hint="eastAsia"/>
        </w:rPr>
        <w:t>经验能够使外交学专业的学生</w:t>
      </w:r>
      <w:r w:rsidR="001A14A7" w:rsidRPr="00246DD4">
        <w:rPr>
          <w:rFonts w:ascii="宋体" w:eastAsia="宋体" w:hAnsi="宋体" w:hint="eastAsia"/>
        </w:rPr>
        <w:t>在这里学到高水平的哲学、</w:t>
      </w:r>
      <w:r w:rsidR="00A104D3">
        <w:rPr>
          <w:rFonts w:ascii="宋体" w:eastAsia="宋体" w:hAnsi="宋体" w:hint="eastAsia"/>
        </w:rPr>
        <w:t>历史学、经济学、政治学、</w:t>
      </w:r>
      <w:r w:rsidR="001A14A7" w:rsidRPr="00246DD4">
        <w:rPr>
          <w:rFonts w:ascii="宋体" w:eastAsia="宋体" w:hAnsi="宋体" w:hint="eastAsia"/>
        </w:rPr>
        <w:t>跨文化交际学</w:t>
      </w:r>
      <w:r w:rsidR="00A104D3">
        <w:rPr>
          <w:rFonts w:ascii="宋体" w:eastAsia="宋体" w:hAnsi="宋体" w:hint="eastAsia"/>
        </w:rPr>
        <w:t>等</w:t>
      </w:r>
      <w:r w:rsidR="001A14A7" w:rsidRPr="00246DD4">
        <w:rPr>
          <w:rFonts w:ascii="宋体" w:eastAsia="宋体" w:hAnsi="宋体" w:hint="eastAsia"/>
        </w:rPr>
        <w:t>相关知识，培养对外交往的能力。</w:t>
      </w:r>
    </w:p>
    <w:p w14:paraId="213CCEF6" w14:textId="36979D1F" w:rsidR="00A746B4" w:rsidRPr="008373FD" w:rsidRDefault="00F14F5E" w:rsidP="008261AB">
      <w:pPr>
        <w:spacing w:line="276" w:lineRule="auto"/>
        <w:jc w:val="both"/>
        <w:rPr>
          <w:rFonts w:ascii="宋体" w:eastAsia="宋体" w:hAnsi="宋体"/>
          <w:b/>
        </w:rPr>
      </w:pPr>
      <w:r w:rsidRPr="008373FD">
        <w:rPr>
          <w:rFonts w:ascii="宋体" w:eastAsia="宋体" w:hAnsi="宋体" w:hint="eastAsia"/>
          <w:b/>
        </w:rPr>
        <w:t xml:space="preserve">    5.其他院校的相关办学经验</w:t>
      </w:r>
    </w:p>
    <w:p w14:paraId="526D93C4" w14:textId="032320EC" w:rsidR="00AC0B8E" w:rsidRDefault="00946A7A" w:rsidP="00B83C6A">
      <w:pPr>
        <w:spacing w:line="276" w:lineRule="auto"/>
        <w:ind w:firstLine="420"/>
        <w:rPr>
          <w:rFonts w:ascii="宋体" w:eastAsia="宋体" w:hAnsi="宋体"/>
        </w:rPr>
      </w:pPr>
      <w:r>
        <w:rPr>
          <w:rFonts w:ascii="宋体" w:eastAsia="宋体" w:hAnsi="宋体" w:hint="eastAsia"/>
        </w:rPr>
        <w:t>目前，国内已经</w:t>
      </w:r>
      <w:r w:rsidR="008261AB">
        <w:rPr>
          <w:rFonts w:ascii="宋体" w:eastAsia="宋体" w:hAnsi="宋体" w:hint="eastAsia"/>
        </w:rPr>
        <w:t>有</w:t>
      </w:r>
      <w:r>
        <w:rPr>
          <w:rFonts w:ascii="宋体" w:eastAsia="宋体" w:hAnsi="宋体" w:hint="eastAsia"/>
        </w:rPr>
        <w:t>十余所院校开设了外交学专业</w:t>
      </w:r>
      <w:r w:rsidR="0070382A">
        <w:rPr>
          <w:rFonts w:ascii="宋体" w:eastAsia="宋体" w:hAnsi="宋体" w:hint="eastAsia"/>
        </w:rPr>
        <w:t>，包括</w:t>
      </w:r>
      <w:r w:rsidR="00F948F4" w:rsidRPr="008373FD">
        <w:rPr>
          <w:rFonts w:ascii="宋体" w:eastAsia="宋体" w:hAnsi="宋体" w:hint="eastAsia"/>
        </w:rPr>
        <w:t>北京大学、中国人民大学、北京外国语大学、外交学院、天津外国语大学、武汉大学、四川外国语大学、西安外国语大学、广东外语外贸大学</w:t>
      </w:r>
      <w:r w:rsidR="0070382A">
        <w:rPr>
          <w:rFonts w:ascii="宋体" w:eastAsia="宋体" w:hAnsi="宋体" w:hint="eastAsia"/>
        </w:rPr>
        <w:t>等。</w:t>
      </w:r>
      <w:r w:rsidR="005841BD">
        <w:rPr>
          <w:rFonts w:ascii="宋体" w:eastAsia="宋体" w:hAnsi="宋体" w:hint="eastAsia"/>
        </w:rPr>
        <w:t>通过国际化办学</w:t>
      </w:r>
      <w:r w:rsidR="00F948F4" w:rsidRPr="008373FD">
        <w:rPr>
          <w:rFonts w:ascii="宋体" w:eastAsia="宋体" w:hAnsi="宋体" w:hint="eastAsia"/>
        </w:rPr>
        <w:t>、</w:t>
      </w:r>
      <w:r w:rsidR="008A6174">
        <w:rPr>
          <w:rFonts w:ascii="宋体" w:eastAsia="宋体" w:hAnsi="宋体" w:hint="eastAsia"/>
        </w:rPr>
        <w:t>强化</w:t>
      </w:r>
      <w:r w:rsidR="005841BD">
        <w:rPr>
          <w:rFonts w:ascii="宋体" w:eastAsia="宋体" w:hAnsi="宋体" w:hint="eastAsia"/>
        </w:rPr>
        <w:t>外语</w:t>
      </w:r>
      <w:r w:rsidR="00C721E4">
        <w:rPr>
          <w:rFonts w:ascii="宋体" w:eastAsia="宋体" w:hAnsi="宋体" w:hint="eastAsia"/>
        </w:rPr>
        <w:t>能力、</w:t>
      </w:r>
      <w:r w:rsidR="008A6174">
        <w:rPr>
          <w:rFonts w:ascii="宋体" w:eastAsia="宋体" w:hAnsi="宋体" w:hint="eastAsia"/>
        </w:rPr>
        <w:t>强化</w:t>
      </w:r>
      <w:r w:rsidR="00AC0B8E">
        <w:rPr>
          <w:rFonts w:ascii="宋体" w:eastAsia="宋体" w:hAnsi="宋体" w:hint="eastAsia"/>
        </w:rPr>
        <w:t>实践</w:t>
      </w:r>
      <w:r w:rsidR="00C721E4">
        <w:rPr>
          <w:rFonts w:ascii="宋体" w:eastAsia="宋体" w:hAnsi="宋体" w:hint="eastAsia"/>
        </w:rPr>
        <w:t>能力、</w:t>
      </w:r>
      <w:r w:rsidR="00AC0B8E">
        <w:rPr>
          <w:rFonts w:ascii="宋体" w:eastAsia="宋体" w:hAnsi="宋体" w:hint="eastAsia"/>
        </w:rPr>
        <w:t>突出专业知识</w:t>
      </w:r>
      <w:r w:rsidR="00282216">
        <w:rPr>
          <w:rFonts w:ascii="宋体" w:eastAsia="宋体" w:hAnsi="宋体" w:hint="eastAsia"/>
        </w:rPr>
        <w:t>和</w:t>
      </w:r>
      <w:r w:rsidR="00AC0B8E">
        <w:rPr>
          <w:rFonts w:ascii="宋体" w:eastAsia="宋体" w:hAnsi="宋体" w:hint="eastAsia"/>
        </w:rPr>
        <w:t>学术能力</w:t>
      </w:r>
      <w:r w:rsidR="00C721E4">
        <w:rPr>
          <w:rFonts w:ascii="宋体" w:eastAsia="宋体" w:hAnsi="宋体" w:hint="eastAsia"/>
        </w:rPr>
        <w:t>的培养</w:t>
      </w:r>
      <w:r w:rsidR="00282216">
        <w:rPr>
          <w:rFonts w:ascii="宋体" w:eastAsia="宋体" w:hAnsi="宋体" w:hint="eastAsia"/>
        </w:rPr>
        <w:t>等方式</w:t>
      </w:r>
      <w:r w:rsidR="008A6174">
        <w:rPr>
          <w:rFonts w:ascii="宋体" w:eastAsia="宋体" w:hAnsi="宋体" w:hint="eastAsia"/>
        </w:rPr>
        <w:t>，这</w:t>
      </w:r>
      <w:r w:rsidR="00BB5C88">
        <w:rPr>
          <w:rFonts w:ascii="宋体" w:eastAsia="宋体" w:hAnsi="宋体" w:hint="eastAsia"/>
        </w:rPr>
        <w:t>些</w:t>
      </w:r>
      <w:r w:rsidR="008A6174">
        <w:rPr>
          <w:rFonts w:ascii="宋体" w:eastAsia="宋体" w:hAnsi="宋体" w:hint="eastAsia"/>
        </w:rPr>
        <w:t>学校已经</w:t>
      </w:r>
      <w:r w:rsidR="00BB5C88">
        <w:rPr>
          <w:rFonts w:ascii="宋体" w:eastAsia="宋体" w:hAnsi="宋体" w:hint="eastAsia"/>
        </w:rPr>
        <w:t>培养出一批批</w:t>
      </w:r>
      <w:r w:rsidR="008261AB">
        <w:rPr>
          <w:rFonts w:ascii="宋体" w:eastAsia="宋体" w:hAnsi="宋体" w:hint="eastAsia"/>
        </w:rPr>
        <w:t>具有较高的外语应用水平、扎实的专业基础、</w:t>
      </w:r>
      <w:r w:rsidR="00BB5C88" w:rsidRPr="00BB5C88">
        <w:rPr>
          <w:rFonts w:ascii="宋体" w:eastAsia="宋体" w:hAnsi="宋体" w:hint="eastAsia"/>
        </w:rPr>
        <w:t>广博的知识面</w:t>
      </w:r>
      <w:r w:rsidR="008261AB">
        <w:rPr>
          <w:rFonts w:ascii="宋体" w:eastAsia="宋体" w:hAnsi="宋体" w:hint="eastAsia"/>
        </w:rPr>
        <w:t>、</w:t>
      </w:r>
      <w:r w:rsidR="00BB5C88" w:rsidRPr="00BB5C88">
        <w:rPr>
          <w:rFonts w:ascii="宋体" w:eastAsia="宋体" w:hAnsi="宋体" w:hint="eastAsia"/>
        </w:rPr>
        <w:t>可以进入国家机关、企事业单位从事各类外交外事等涉外工作</w:t>
      </w:r>
      <w:r w:rsidR="008261AB">
        <w:rPr>
          <w:rFonts w:ascii="宋体" w:eastAsia="宋体" w:hAnsi="宋体" w:hint="eastAsia"/>
        </w:rPr>
        <w:t>的专业</w:t>
      </w:r>
      <w:r w:rsidR="007F4869">
        <w:rPr>
          <w:rFonts w:ascii="宋体" w:eastAsia="宋体" w:hAnsi="宋体" w:hint="eastAsia"/>
        </w:rPr>
        <w:t>人才。</w:t>
      </w:r>
      <w:r w:rsidR="00B83C6A">
        <w:rPr>
          <w:rFonts w:ascii="宋体" w:eastAsia="宋体" w:hAnsi="宋体" w:hint="eastAsia"/>
        </w:rPr>
        <w:t>这些人才大多工作在</w:t>
      </w:r>
      <w:r w:rsidR="007F4869" w:rsidRPr="007F4869">
        <w:rPr>
          <w:rFonts w:ascii="宋体" w:eastAsia="宋体" w:hAnsi="宋体" w:hint="eastAsia"/>
        </w:rPr>
        <w:t>北上广等一线城市，主要在各级党政机关、外事部门、新闻单位和教学科研机构从事外事外交、政策研究、对外宣传、国际新闻采编、教学科研和行政管理等工作。也有部分进入非公有制民营企业从事需要外语能力相关的职业</w:t>
      </w:r>
      <w:r w:rsidR="007F4869">
        <w:rPr>
          <w:rFonts w:ascii="宋体" w:eastAsia="宋体" w:hAnsi="宋体" w:hint="eastAsia"/>
        </w:rPr>
        <w:t>。</w:t>
      </w:r>
      <w:r w:rsidR="008261AB">
        <w:rPr>
          <w:rFonts w:ascii="宋体" w:eastAsia="宋体" w:hAnsi="宋体" w:hint="eastAsia"/>
        </w:rPr>
        <w:t>其中不乏</w:t>
      </w:r>
      <w:r w:rsidR="008261AB" w:rsidRPr="008373FD">
        <w:rPr>
          <w:rFonts w:ascii="宋体" w:eastAsia="宋体" w:hAnsi="宋体" w:hint="eastAsia"/>
        </w:rPr>
        <w:t>许多著名学者、智库精英、</w:t>
      </w:r>
      <w:r w:rsidR="00097A67">
        <w:rPr>
          <w:rFonts w:ascii="宋体" w:eastAsia="宋体" w:hAnsi="宋体" w:hint="eastAsia"/>
        </w:rPr>
        <w:t>外交官</w:t>
      </w:r>
      <w:r w:rsidR="00E82591">
        <w:rPr>
          <w:rFonts w:ascii="宋体" w:eastAsia="宋体" w:hAnsi="宋体" w:hint="eastAsia"/>
        </w:rPr>
        <w:t>、新闻主持人</w:t>
      </w:r>
      <w:r w:rsidR="008261AB" w:rsidRPr="008373FD">
        <w:rPr>
          <w:rFonts w:ascii="宋体" w:eastAsia="宋体" w:hAnsi="宋体" w:hint="eastAsia"/>
        </w:rPr>
        <w:t>以及其他领域的复合型人才。</w:t>
      </w:r>
      <w:r w:rsidR="00EF1FA0">
        <w:rPr>
          <w:rFonts w:ascii="宋体" w:eastAsia="宋体" w:hAnsi="宋体" w:hint="eastAsia"/>
        </w:rPr>
        <w:t>即有的外交学办学案例为大连外国语大学</w:t>
      </w:r>
      <w:r w:rsidR="00B83C6A">
        <w:rPr>
          <w:rFonts w:ascii="宋体" w:eastAsia="宋体" w:hAnsi="宋体" w:hint="eastAsia"/>
        </w:rPr>
        <w:t>外交学专业</w:t>
      </w:r>
      <w:r w:rsidR="00EF1FA0">
        <w:rPr>
          <w:rFonts w:ascii="宋体" w:eastAsia="宋体" w:hAnsi="宋体" w:hint="eastAsia"/>
        </w:rPr>
        <w:t>的</w:t>
      </w:r>
      <w:r w:rsidR="00B83C6A">
        <w:rPr>
          <w:rFonts w:ascii="宋体" w:eastAsia="宋体" w:hAnsi="宋体" w:hint="eastAsia"/>
        </w:rPr>
        <w:t>建设</w:t>
      </w:r>
      <w:r w:rsidR="00EF1FA0">
        <w:rPr>
          <w:rFonts w:ascii="宋体" w:eastAsia="宋体" w:hAnsi="宋体" w:hint="eastAsia"/>
        </w:rPr>
        <w:t>工作</w:t>
      </w:r>
      <w:r w:rsidR="00B83C6A">
        <w:rPr>
          <w:rFonts w:ascii="宋体" w:eastAsia="宋体" w:hAnsi="宋体" w:hint="eastAsia"/>
        </w:rPr>
        <w:t>提供了</w:t>
      </w:r>
      <w:r w:rsidR="00EF1FA0">
        <w:rPr>
          <w:rFonts w:ascii="宋体" w:eastAsia="宋体" w:hAnsi="宋体" w:hint="eastAsia"/>
        </w:rPr>
        <w:t>丰富的参考。</w:t>
      </w:r>
    </w:p>
    <w:p w14:paraId="61D4A52D" w14:textId="57A75420" w:rsidR="00EF1FA0" w:rsidRDefault="00EF1FA0" w:rsidP="00EF1FA0">
      <w:pPr>
        <w:spacing w:line="276" w:lineRule="auto"/>
        <w:ind w:firstLine="420"/>
        <w:rPr>
          <w:rFonts w:ascii="宋体" w:eastAsia="宋体" w:hAnsi="宋体"/>
          <w:b/>
        </w:rPr>
      </w:pPr>
      <w:r>
        <w:rPr>
          <w:rFonts w:ascii="宋体" w:eastAsia="宋体" w:hAnsi="宋体" w:hint="eastAsia"/>
          <w:b/>
        </w:rPr>
        <w:t xml:space="preserve">               </w:t>
      </w:r>
      <w:r w:rsidR="003C4F49">
        <w:rPr>
          <w:rFonts w:ascii="宋体" w:eastAsia="宋体" w:hAnsi="宋体" w:hint="eastAsia"/>
          <w:b/>
        </w:rPr>
        <w:t xml:space="preserve">图5 </w:t>
      </w:r>
      <w:r w:rsidR="00A746B4" w:rsidRPr="00AB7A7F">
        <w:rPr>
          <w:rFonts w:ascii="宋体" w:eastAsia="宋体" w:hAnsi="宋体" w:hint="eastAsia"/>
          <w:b/>
        </w:rPr>
        <w:t>全国外交学本科开设院校基本情况</w:t>
      </w:r>
    </w:p>
    <w:p w14:paraId="140DB338" w14:textId="35D19267" w:rsidR="00EF1FA0" w:rsidRPr="00EF1FA0" w:rsidRDefault="00F14F5E" w:rsidP="00EF1FA0">
      <w:pPr>
        <w:ind w:firstLine="420"/>
        <w:rPr>
          <w:rFonts w:ascii="宋体" w:eastAsia="宋体" w:hAnsi="宋体"/>
          <w:b/>
        </w:rPr>
      </w:pPr>
      <w:r>
        <w:rPr>
          <w:rFonts w:ascii="宋体" w:eastAsia="宋体" w:hAnsi="宋体" w:hint="eastAsia"/>
        </w:rPr>
        <w:t xml:space="preserve"> </w:t>
      </w:r>
    </w:p>
    <w:tbl>
      <w:tblPr>
        <w:tblStyle w:val="a3"/>
        <w:tblW w:w="7088" w:type="dxa"/>
        <w:tblInd w:w="5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51"/>
        <w:gridCol w:w="3368"/>
        <w:gridCol w:w="988"/>
        <w:gridCol w:w="1881"/>
      </w:tblGrid>
      <w:tr w:rsidR="00EF1FA0" w:rsidRPr="00AB7A7F" w14:paraId="40100FD6" w14:textId="77777777" w:rsidTr="00EF1FA0">
        <w:tc>
          <w:tcPr>
            <w:tcW w:w="851" w:type="dxa"/>
            <w:tcBorders>
              <w:top w:val="single" w:sz="4" w:space="0" w:color="auto"/>
              <w:left w:val="single" w:sz="4" w:space="0" w:color="auto"/>
              <w:bottom w:val="single" w:sz="4" w:space="0" w:color="auto"/>
              <w:right w:val="single" w:sz="4" w:space="0" w:color="auto"/>
            </w:tcBorders>
          </w:tcPr>
          <w:p w14:paraId="6CA130A6" w14:textId="77777777" w:rsidR="00EF1FA0" w:rsidRPr="00AB7A7F" w:rsidRDefault="00EF1FA0" w:rsidP="008C494A">
            <w:pPr>
              <w:spacing w:line="276" w:lineRule="auto"/>
              <w:jc w:val="center"/>
              <w:rPr>
                <w:rFonts w:ascii="宋体" w:hAnsi="宋体"/>
                <w:sz w:val="24"/>
                <w:szCs w:val="24"/>
              </w:rPr>
            </w:pPr>
            <w:r w:rsidRPr="00AB7A7F">
              <w:rPr>
                <w:rFonts w:ascii="宋体" w:hAnsi="宋体"/>
                <w:sz w:val="24"/>
                <w:szCs w:val="24"/>
              </w:rPr>
              <w:t>序号</w:t>
            </w:r>
          </w:p>
        </w:tc>
        <w:tc>
          <w:tcPr>
            <w:tcW w:w="3368" w:type="dxa"/>
            <w:tcBorders>
              <w:top w:val="single" w:sz="4" w:space="0" w:color="auto"/>
              <w:left w:val="single" w:sz="4" w:space="0" w:color="auto"/>
              <w:bottom w:val="single" w:sz="4" w:space="0" w:color="auto"/>
              <w:right w:val="single" w:sz="4" w:space="0" w:color="auto"/>
            </w:tcBorders>
          </w:tcPr>
          <w:p w14:paraId="7ED4512E" w14:textId="77777777" w:rsidR="00EF1FA0" w:rsidRPr="00AB7A7F" w:rsidRDefault="00EF1FA0" w:rsidP="008C494A">
            <w:pPr>
              <w:spacing w:line="276" w:lineRule="auto"/>
              <w:jc w:val="center"/>
              <w:rPr>
                <w:rFonts w:ascii="宋体" w:hAnsi="宋体"/>
                <w:sz w:val="24"/>
                <w:szCs w:val="24"/>
              </w:rPr>
            </w:pPr>
            <w:r w:rsidRPr="00AB7A7F">
              <w:rPr>
                <w:rFonts w:ascii="宋体" w:hAnsi="宋体"/>
                <w:sz w:val="24"/>
                <w:szCs w:val="24"/>
              </w:rPr>
              <w:t>学校</w:t>
            </w:r>
          </w:p>
        </w:tc>
        <w:tc>
          <w:tcPr>
            <w:tcW w:w="988" w:type="dxa"/>
            <w:tcBorders>
              <w:top w:val="single" w:sz="4" w:space="0" w:color="auto"/>
              <w:left w:val="single" w:sz="4" w:space="0" w:color="auto"/>
              <w:bottom w:val="single" w:sz="4" w:space="0" w:color="auto"/>
              <w:right w:val="single" w:sz="4" w:space="0" w:color="auto"/>
            </w:tcBorders>
          </w:tcPr>
          <w:p w14:paraId="323B3BBC" w14:textId="77777777" w:rsidR="00EF1FA0" w:rsidRPr="00AB7A7F" w:rsidRDefault="00EF1FA0" w:rsidP="008C494A">
            <w:pPr>
              <w:spacing w:line="276" w:lineRule="auto"/>
              <w:jc w:val="center"/>
              <w:rPr>
                <w:rFonts w:ascii="宋体" w:hAnsi="宋体"/>
                <w:sz w:val="24"/>
                <w:szCs w:val="24"/>
              </w:rPr>
            </w:pPr>
            <w:r w:rsidRPr="00AB7A7F">
              <w:rPr>
                <w:rFonts w:ascii="宋体" w:hAnsi="宋体"/>
                <w:sz w:val="24"/>
                <w:szCs w:val="24"/>
              </w:rPr>
              <w:t>专业</w:t>
            </w:r>
          </w:p>
        </w:tc>
        <w:tc>
          <w:tcPr>
            <w:tcW w:w="1881" w:type="dxa"/>
            <w:tcBorders>
              <w:top w:val="single" w:sz="4" w:space="0" w:color="auto"/>
              <w:left w:val="single" w:sz="4" w:space="0" w:color="auto"/>
              <w:bottom w:val="single" w:sz="4" w:space="0" w:color="auto"/>
              <w:right w:val="single" w:sz="4" w:space="0" w:color="auto"/>
            </w:tcBorders>
          </w:tcPr>
          <w:p w14:paraId="256F7609" w14:textId="77777777" w:rsidR="00EF1FA0" w:rsidRPr="00AB7A7F" w:rsidRDefault="00EF1FA0" w:rsidP="008C494A">
            <w:pPr>
              <w:spacing w:line="276" w:lineRule="auto"/>
              <w:jc w:val="center"/>
              <w:rPr>
                <w:rFonts w:ascii="宋体" w:hAnsi="宋体"/>
                <w:sz w:val="24"/>
                <w:szCs w:val="24"/>
              </w:rPr>
            </w:pPr>
            <w:r w:rsidRPr="00AB7A7F">
              <w:rPr>
                <w:rFonts w:ascii="宋体" w:hAnsi="宋体"/>
                <w:sz w:val="24"/>
                <w:szCs w:val="24"/>
              </w:rPr>
              <w:t>设立时间</w:t>
            </w:r>
          </w:p>
        </w:tc>
      </w:tr>
      <w:tr w:rsidR="00EF1FA0" w:rsidRPr="00AB7A7F" w14:paraId="670CCA63" w14:textId="77777777" w:rsidTr="00EF1FA0">
        <w:tc>
          <w:tcPr>
            <w:tcW w:w="851" w:type="dxa"/>
            <w:tcBorders>
              <w:top w:val="single" w:sz="4" w:space="0" w:color="auto"/>
              <w:left w:val="single" w:sz="4" w:space="0" w:color="auto"/>
              <w:bottom w:val="single" w:sz="4" w:space="0" w:color="auto"/>
              <w:right w:val="single" w:sz="4" w:space="0" w:color="auto"/>
            </w:tcBorders>
          </w:tcPr>
          <w:p w14:paraId="433C530B" w14:textId="77777777" w:rsidR="00EF1FA0" w:rsidRPr="00AB7A7F" w:rsidRDefault="00EF1FA0" w:rsidP="008C494A">
            <w:pPr>
              <w:spacing w:line="276" w:lineRule="auto"/>
              <w:jc w:val="center"/>
              <w:rPr>
                <w:rFonts w:ascii="宋体" w:hAnsi="宋体"/>
                <w:sz w:val="24"/>
                <w:szCs w:val="24"/>
              </w:rPr>
            </w:pPr>
            <w:r w:rsidRPr="00AB7A7F">
              <w:rPr>
                <w:rFonts w:ascii="宋体" w:hAnsi="宋体"/>
                <w:sz w:val="24"/>
                <w:szCs w:val="24"/>
              </w:rPr>
              <w:t>1</w:t>
            </w:r>
          </w:p>
        </w:tc>
        <w:tc>
          <w:tcPr>
            <w:tcW w:w="3368" w:type="dxa"/>
            <w:tcBorders>
              <w:top w:val="single" w:sz="4" w:space="0" w:color="auto"/>
              <w:left w:val="single" w:sz="4" w:space="0" w:color="auto"/>
              <w:bottom w:val="single" w:sz="4" w:space="0" w:color="auto"/>
              <w:right w:val="single" w:sz="4" w:space="0" w:color="auto"/>
            </w:tcBorders>
          </w:tcPr>
          <w:p w14:paraId="7C4A9FB7" w14:textId="77777777" w:rsidR="00EF1FA0" w:rsidRPr="00AB7A7F" w:rsidRDefault="00EF1FA0" w:rsidP="008C494A">
            <w:pPr>
              <w:spacing w:line="276" w:lineRule="auto"/>
              <w:jc w:val="center"/>
              <w:rPr>
                <w:rFonts w:ascii="宋体" w:hAnsi="宋体"/>
                <w:sz w:val="24"/>
                <w:szCs w:val="24"/>
              </w:rPr>
            </w:pPr>
            <w:r w:rsidRPr="00AB7A7F">
              <w:rPr>
                <w:rFonts w:ascii="宋体" w:hAnsi="宋体"/>
                <w:sz w:val="24"/>
                <w:szCs w:val="24"/>
              </w:rPr>
              <w:t>北京大学</w:t>
            </w:r>
          </w:p>
        </w:tc>
        <w:tc>
          <w:tcPr>
            <w:tcW w:w="988" w:type="dxa"/>
            <w:tcBorders>
              <w:top w:val="single" w:sz="4" w:space="0" w:color="auto"/>
              <w:left w:val="single" w:sz="4" w:space="0" w:color="auto"/>
              <w:bottom w:val="single" w:sz="4" w:space="0" w:color="auto"/>
              <w:right w:val="single" w:sz="4" w:space="0" w:color="auto"/>
            </w:tcBorders>
          </w:tcPr>
          <w:p w14:paraId="55DE1DB3" w14:textId="77777777" w:rsidR="00EF1FA0" w:rsidRPr="00AB7A7F" w:rsidRDefault="00EF1FA0" w:rsidP="008C494A">
            <w:pPr>
              <w:spacing w:line="276" w:lineRule="auto"/>
              <w:jc w:val="center"/>
              <w:rPr>
                <w:rFonts w:ascii="宋体" w:hAnsi="宋体"/>
                <w:sz w:val="24"/>
                <w:szCs w:val="24"/>
              </w:rPr>
            </w:pPr>
            <w:r w:rsidRPr="00AB7A7F">
              <w:rPr>
                <w:rFonts w:ascii="宋体" w:hAnsi="宋体"/>
                <w:sz w:val="24"/>
                <w:szCs w:val="24"/>
              </w:rPr>
              <w:t>外交学</w:t>
            </w:r>
          </w:p>
        </w:tc>
        <w:tc>
          <w:tcPr>
            <w:tcW w:w="1881" w:type="dxa"/>
            <w:tcBorders>
              <w:top w:val="single" w:sz="4" w:space="0" w:color="auto"/>
              <w:left w:val="single" w:sz="4" w:space="0" w:color="auto"/>
              <w:bottom w:val="single" w:sz="4" w:space="0" w:color="auto"/>
              <w:right w:val="single" w:sz="4" w:space="0" w:color="auto"/>
            </w:tcBorders>
          </w:tcPr>
          <w:p w14:paraId="45263D5C" w14:textId="77777777" w:rsidR="00EF1FA0" w:rsidRPr="00AB7A7F" w:rsidRDefault="00EF1FA0" w:rsidP="008C494A">
            <w:pPr>
              <w:spacing w:line="276" w:lineRule="auto"/>
              <w:jc w:val="center"/>
              <w:rPr>
                <w:rFonts w:ascii="宋体" w:hAnsi="宋体"/>
                <w:sz w:val="24"/>
                <w:szCs w:val="24"/>
              </w:rPr>
            </w:pPr>
            <w:r w:rsidRPr="00AB7A7F">
              <w:rPr>
                <w:rFonts w:ascii="宋体" w:hAnsi="宋体"/>
                <w:sz w:val="24"/>
                <w:szCs w:val="24"/>
              </w:rPr>
              <w:t>1998</w:t>
            </w:r>
          </w:p>
        </w:tc>
      </w:tr>
      <w:tr w:rsidR="00EF1FA0" w:rsidRPr="00AB7A7F" w14:paraId="70C3BA5E" w14:textId="77777777" w:rsidTr="00EF1FA0">
        <w:tc>
          <w:tcPr>
            <w:tcW w:w="851" w:type="dxa"/>
            <w:tcBorders>
              <w:top w:val="single" w:sz="4" w:space="0" w:color="auto"/>
              <w:left w:val="single" w:sz="4" w:space="0" w:color="auto"/>
              <w:bottom w:val="single" w:sz="4" w:space="0" w:color="auto"/>
              <w:right w:val="single" w:sz="4" w:space="0" w:color="auto"/>
            </w:tcBorders>
          </w:tcPr>
          <w:p w14:paraId="70BD1B3E" w14:textId="77777777" w:rsidR="00EF1FA0" w:rsidRPr="00AB7A7F" w:rsidRDefault="00EF1FA0" w:rsidP="008C494A">
            <w:pPr>
              <w:spacing w:line="276" w:lineRule="auto"/>
              <w:jc w:val="center"/>
              <w:rPr>
                <w:rFonts w:ascii="宋体" w:hAnsi="宋体"/>
                <w:sz w:val="24"/>
                <w:szCs w:val="24"/>
              </w:rPr>
            </w:pPr>
            <w:r w:rsidRPr="00AB7A7F">
              <w:rPr>
                <w:rFonts w:ascii="宋体" w:hAnsi="宋体"/>
                <w:sz w:val="24"/>
                <w:szCs w:val="24"/>
              </w:rPr>
              <w:t>2</w:t>
            </w:r>
          </w:p>
        </w:tc>
        <w:tc>
          <w:tcPr>
            <w:tcW w:w="3368" w:type="dxa"/>
            <w:tcBorders>
              <w:top w:val="single" w:sz="4" w:space="0" w:color="auto"/>
              <w:left w:val="single" w:sz="4" w:space="0" w:color="auto"/>
              <w:bottom w:val="single" w:sz="4" w:space="0" w:color="auto"/>
              <w:right w:val="single" w:sz="4" w:space="0" w:color="auto"/>
            </w:tcBorders>
          </w:tcPr>
          <w:p w14:paraId="21CB0D37" w14:textId="77777777" w:rsidR="00EF1FA0" w:rsidRPr="00AB7A7F" w:rsidRDefault="00EF1FA0" w:rsidP="008C494A">
            <w:pPr>
              <w:spacing w:line="276" w:lineRule="auto"/>
              <w:jc w:val="center"/>
              <w:rPr>
                <w:rFonts w:ascii="宋体" w:hAnsi="宋体"/>
                <w:sz w:val="24"/>
                <w:szCs w:val="24"/>
              </w:rPr>
            </w:pPr>
            <w:r w:rsidRPr="00AB7A7F">
              <w:rPr>
                <w:rFonts w:ascii="宋体" w:hAnsi="宋体"/>
                <w:sz w:val="24"/>
                <w:szCs w:val="24"/>
              </w:rPr>
              <w:t>中国人民大学</w:t>
            </w:r>
          </w:p>
        </w:tc>
        <w:tc>
          <w:tcPr>
            <w:tcW w:w="988" w:type="dxa"/>
            <w:tcBorders>
              <w:top w:val="single" w:sz="4" w:space="0" w:color="auto"/>
              <w:left w:val="single" w:sz="4" w:space="0" w:color="auto"/>
              <w:bottom w:val="single" w:sz="4" w:space="0" w:color="auto"/>
              <w:right w:val="single" w:sz="4" w:space="0" w:color="auto"/>
            </w:tcBorders>
          </w:tcPr>
          <w:p w14:paraId="05C6BBD8" w14:textId="77777777" w:rsidR="00EF1FA0" w:rsidRPr="00AB7A7F" w:rsidRDefault="00EF1FA0" w:rsidP="008C494A">
            <w:pPr>
              <w:spacing w:line="276" w:lineRule="auto"/>
              <w:jc w:val="center"/>
              <w:rPr>
                <w:rFonts w:ascii="宋体" w:hAnsi="宋体"/>
                <w:sz w:val="24"/>
                <w:szCs w:val="24"/>
              </w:rPr>
            </w:pPr>
            <w:r w:rsidRPr="00AB7A7F">
              <w:rPr>
                <w:rFonts w:ascii="宋体" w:hAnsi="宋体"/>
                <w:sz w:val="24"/>
                <w:szCs w:val="24"/>
              </w:rPr>
              <w:t>外交学</w:t>
            </w:r>
          </w:p>
        </w:tc>
        <w:tc>
          <w:tcPr>
            <w:tcW w:w="1881" w:type="dxa"/>
            <w:tcBorders>
              <w:top w:val="single" w:sz="4" w:space="0" w:color="auto"/>
              <w:left w:val="single" w:sz="4" w:space="0" w:color="auto"/>
              <w:bottom w:val="single" w:sz="4" w:space="0" w:color="auto"/>
              <w:right w:val="single" w:sz="4" w:space="0" w:color="auto"/>
            </w:tcBorders>
          </w:tcPr>
          <w:p w14:paraId="3420FE2C" w14:textId="77777777" w:rsidR="00EF1FA0" w:rsidRPr="00AB7A7F" w:rsidRDefault="00EF1FA0" w:rsidP="008C494A">
            <w:pPr>
              <w:spacing w:line="276" w:lineRule="auto"/>
              <w:jc w:val="center"/>
              <w:rPr>
                <w:rFonts w:ascii="宋体" w:hAnsi="宋体"/>
                <w:sz w:val="24"/>
                <w:szCs w:val="24"/>
              </w:rPr>
            </w:pPr>
            <w:r w:rsidRPr="00AB7A7F">
              <w:rPr>
                <w:rFonts w:ascii="宋体" w:hAnsi="宋体"/>
                <w:sz w:val="24"/>
                <w:szCs w:val="24"/>
              </w:rPr>
              <w:t>1950</w:t>
            </w:r>
          </w:p>
        </w:tc>
      </w:tr>
      <w:tr w:rsidR="00EF1FA0" w:rsidRPr="00AB7A7F" w14:paraId="1F8AFA2A" w14:textId="77777777" w:rsidTr="00EF1FA0">
        <w:tc>
          <w:tcPr>
            <w:tcW w:w="851" w:type="dxa"/>
            <w:tcBorders>
              <w:top w:val="single" w:sz="4" w:space="0" w:color="auto"/>
              <w:left w:val="single" w:sz="4" w:space="0" w:color="auto"/>
              <w:bottom w:val="single" w:sz="4" w:space="0" w:color="auto"/>
              <w:right w:val="single" w:sz="4" w:space="0" w:color="auto"/>
            </w:tcBorders>
          </w:tcPr>
          <w:p w14:paraId="1FD1A6EE" w14:textId="77777777" w:rsidR="00EF1FA0" w:rsidRPr="00AB7A7F" w:rsidRDefault="00EF1FA0" w:rsidP="008C494A">
            <w:pPr>
              <w:spacing w:line="276" w:lineRule="auto"/>
              <w:jc w:val="center"/>
              <w:rPr>
                <w:rFonts w:ascii="宋体" w:hAnsi="宋体"/>
                <w:sz w:val="24"/>
                <w:szCs w:val="24"/>
              </w:rPr>
            </w:pPr>
            <w:r w:rsidRPr="00AB7A7F">
              <w:rPr>
                <w:rFonts w:ascii="宋体" w:hAnsi="宋体"/>
                <w:sz w:val="24"/>
                <w:szCs w:val="24"/>
              </w:rPr>
              <w:t>3</w:t>
            </w:r>
          </w:p>
        </w:tc>
        <w:tc>
          <w:tcPr>
            <w:tcW w:w="3368" w:type="dxa"/>
            <w:tcBorders>
              <w:top w:val="single" w:sz="4" w:space="0" w:color="auto"/>
              <w:left w:val="single" w:sz="4" w:space="0" w:color="auto"/>
              <w:bottom w:val="single" w:sz="4" w:space="0" w:color="auto"/>
              <w:right w:val="single" w:sz="4" w:space="0" w:color="auto"/>
            </w:tcBorders>
          </w:tcPr>
          <w:p w14:paraId="48FDB8D3" w14:textId="77777777" w:rsidR="00EF1FA0" w:rsidRPr="00AB7A7F" w:rsidRDefault="00EF1FA0" w:rsidP="008C494A">
            <w:pPr>
              <w:spacing w:line="276" w:lineRule="auto"/>
              <w:jc w:val="center"/>
              <w:rPr>
                <w:rFonts w:ascii="宋体" w:hAnsi="宋体"/>
                <w:sz w:val="24"/>
                <w:szCs w:val="24"/>
              </w:rPr>
            </w:pPr>
            <w:r w:rsidRPr="00AB7A7F">
              <w:rPr>
                <w:rFonts w:ascii="宋体" w:hAnsi="宋体"/>
                <w:sz w:val="24"/>
                <w:szCs w:val="24"/>
              </w:rPr>
              <w:t>复旦大学</w:t>
            </w:r>
          </w:p>
        </w:tc>
        <w:tc>
          <w:tcPr>
            <w:tcW w:w="988" w:type="dxa"/>
            <w:tcBorders>
              <w:top w:val="single" w:sz="4" w:space="0" w:color="auto"/>
              <w:left w:val="single" w:sz="4" w:space="0" w:color="auto"/>
              <w:bottom w:val="single" w:sz="4" w:space="0" w:color="auto"/>
              <w:right w:val="single" w:sz="4" w:space="0" w:color="auto"/>
            </w:tcBorders>
          </w:tcPr>
          <w:p w14:paraId="48A8519D" w14:textId="77777777" w:rsidR="00EF1FA0" w:rsidRPr="00AB7A7F" w:rsidRDefault="00EF1FA0" w:rsidP="008C494A">
            <w:pPr>
              <w:spacing w:line="276" w:lineRule="auto"/>
              <w:jc w:val="center"/>
              <w:rPr>
                <w:rFonts w:ascii="宋体" w:hAnsi="宋体"/>
                <w:sz w:val="24"/>
                <w:szCs w:val="24"/>
              </w:rPr>
            </w:pPr>
            <w:r w:rsidRPr="00AB7A7F">
              <w:rPr>
                <w:rFonts w:ascii="宋体" w:hAnsi="宋体"/>
                <w:sz w:val="24"/>
                <w:szCs w:val="24"/>
              </w:rPr>
              <w:t>外交学</w:t>
            </w:r>
          </w:p>
        </w:tc>
        <w:tc>
          <w:tcPr>
            <w:tcW w:w="1881" w:type="dxa"/>
            <w:tcBorders>
              <w:top w:val="single" w:sz="4" w:space="0" w:color="auto"/>
              <w:left w:val="single" w:sz="4" w:space="0" w:color="auto"/>
              <w:bottom w:val="single" w:sz="4" w:space="0" w:color="auto"/>
              <w:right w:val="single" w:sz="4" w:space="0" w:color="auto"/>
            </w:tcBorders>
          </w:tcPr>
          <w:p w14:paraId="7C4FE181" w14:textId="77777777" w:rsidR="00EF1FA0" w:rsidRPr="00AB7A7F" w:rsidRDefault="00EF1FA0" w:rsidP="008C494A">
            <w:pPr>
              <w:spacing w:line="276" w:lineRule="auto"/>
              <w:jc w:val="center"/>
              <w:rPr>
                <w:rFonts w:ascii="宋体" w:hAnsi="宋体"/>
                <w:sz w:val="24"/>
                <w:szCs w:val="24"/>
              </w:rPr>
            </w:pPr>
            <w:r w:rsidRPr="00AB7A7F">
              <w:rPr>
                <w:rFonts w:ascii="宋体" w:hAnsi="宋体"/>
                <w:sz w:val="24"/>
                <w:szCs w:val="24"/>
              </w:rPr>
              <w:t>2009</w:t>
            </w:r>
          </w:p>
        </w:tc>
      </w:tr>
      <w:tr w:rsidR="00EF1FA0" w14:paraId="1380CB97" w14:textId="77777777" w:rsidTr="00EF1FA0">
        <w:tc>
          <w:tcPr>
            <w:tcW w:w="851" w:type="dxa"/>
            <w:tcBorders>
              <w:top w:val="single" w:sz="4" w:space="0" w:color="auto"/>
              <w:left w:val="single" w:sz="4" w:space="0" w:color="auto"/>
              <w:bottom w:val="single" w:sz="4" w:space="0" w:color="auto"/>
              <w:right w:val="single" w:sz="4" w:space="0" w:color="auto"/>
            </w:tcBorders>
          </w:tcPr>
          <w:p w14:paraId="31ABF11B" w14:textId="77777777" w:rsidR="00EF1FA0" w:rsidRDefault="00EF1FA0" w:rsidP="008C494A">
            <w:pPr>
              <w:spacing w:line="360" w:lineRule="auto"/>
              <w:jc w:val="center"/>
              <w:rPr>
                <w:sz w:val="24"/>
                <w:szCs w:val="24"/>
              </w:rPr>
            </w:pPr>
            <w:r>
              <w:rPr>
                <w:rFonts w:hint="eastAsia"/>
                <w:sz w:val="24"/>
                <w:szCs w:val="24"/>
              </w:rPr>
              <w:t>4</w:t>
            </w:r>
          </w:p>
        </w:tc>
        <w:tc>
          <w:tcPr>
            <w:tcW w:w="3368" w:type="dxa"/>
            <w:tcBorders>
              <w:top w:val="single" w:sz="4" w:space="0" w:color="auto"/>
              <w:left w:val="single" w:sz="4" w:space="0" w:color="auto"/>
              <w:bottom w:val="single" w:sz="4" w:space="0" w:color="auto"/>
              <w:right w:val="single" w:sz="4" w:space="0" w:color="auto"/>
            </w:tcBorders>
          </w:tcPr>
          <w:p w14:paraId="2C4D561A" w14:textId="77777777" w:rsidR="00EF1FA0" w:rsidRDefault="00EF1FA0" w:rsidP="008C494A">
            <w:pPr>
              <w:spacing w:line="360" w:lineRule="auto"/>
              <w:jc w:val="center"/>
              <w:rPr>
                <w:sz w:val="24"/>
                <w:szCs w:val="24"/>
              </w:rPr>
            </w:pPr>
            <w:r>
              <w:rPr>
                <w:sz w:val="24"/>
                <w:szCs w:val="24"/>
              </w:rPr>
              <w:t>外交学院</w:t>
            </w:r>
          </w:p>
        </w:tc>
        <w:tc>
          <w:tcPr>
            <w:tcW w:w="988" w:type="dxa"/>
            <w:tcBorders>
              <w:top w:val="single" w:sz="4" w:space="0" w:color="auto"/>
              <w:left w:val="single" w:sz="4" w:space="0" w:color="auto"/>
              <w:bottom w:val="single" w:sz="4" w:space="0" w:color="auto"/>
              <w:right w:val="single" w:sz="4" w:space="0" w:color="auto"/>
            </w:tcBorders>
          </w:tcPr>
          <w:p w14:paraId="2DECED40" w14:textId="77777777" w:rsidR="00EF1FA0" w:rsidRDefault="00EF1FA0" w:rsidP="008C494A">
            <w:pPr>
              <w:spacing w:line="360" w:lineRule="auto"/>
              <w:jc w:val="center"/>
              <w:rPr>
                <w:sz w:val="24"/>
                <w:szCs w:val="24"/>
              </w:rPr>
            </w:pPr>
            <w:r>
              <w:rPr>
                <w:sz w:val="24"/>
                <w:szCs w:val="24"/>
              </w:rPr>
              <w:t>外交学</w:t>
            </w:r>
          </w:p>
        </w:tc>
        <w:tc>
          <w:tcPr>
            <w:tcW w:w="1881" w:type="dxa"/>
            <w:tcBorders>
              <w:top w:val="single" w:sz="4" w:space="0" w:color="auto"/>
              <w:left w:val="single" w:sz="4" w:space="0" w:color="auto"/>
              <w:bottom w:val="single" w:sz="4" w:space="0" w:color="auto"/>
              <w:right w:val="single" w:sz="4" w:space="0" w:color="auto"/>
            </w:tcBorders>
          </w:tcPr>
          <w:p w14:paraId="755686DD" w14:textId="77777777" w:rsidR="00EF1FA0" w:rsidRDefault="00EF1FA0" w:rsidP="008C494A">
            <w:pPr>
              <w:spacing w:line="360" w:lineRule="auto"/>
              <w:jc w:val="center"/>
              <w:rPr>
                <w:sz w:val="24"/>
                <w:szCs w:val="24"/>
              </w:rPr>
            </w:pPr>
            <w:r>
              <w:rPr>
                <w:sz w:val="24"/>
                <w:szCs w:val="24"/>
              </w:rPr>
              <w:t>1980</w:t>
            </w:r>
          </w:p>
        </w:tc>
      </w:tr>
      <w:tr w:rsidR="00EF1FA0" w14:paraId="5D90C538" w14:textId="77777777" w:rsidTr="00EF1FA0">
        <w:tc>
          <w:tcPr>
            <w:tcW w:w="851" w:type="dxa"/>
            <w:tcBorders>
              <w:top w:val="single" w:sz="4" w:space="0" w:color="auto"/>
              <w:left w:val="single" w:sz="4" w:space="0" w:color="auto"/>
              <w:bottom w:val="single" w:sz="4" w:space="0" w:color="auto"/>
              <w:right w:val="single" w:sz="4" w:space="0" w:color="auto"/>
            </w:tcBorders>
          </w:tcPr>
          <w:p w14:paraId="4F0F2AB5" w14:textId="77777777" w:rsidR="00EF1FA0" w:rsidRDefault="00EF1FA0" w:rsidP="008C494A">
            <w:pPr>
              <w:spacing w:line="360" w:lineRule="auto"/>
              <w:jc w:val="center"/>
              <w:rPr>
                <w:sz w:val="24"/>
                <w:szCs w:val="24"/>
              </w:rPr>
            </w:pPr>
            <w:r>
              <w:rPr>
                <w:rFonts w:hint="eastAsia"/>
                <w:sz w:val="24"/>
                <w:szCs w:val="24"/>
              </w:rPr>
              <w:t>5</w:t>
            </w:r>
          </w:p>
        </w:tc>
        <w:tc>
          <w:tcPr>
            <w:tcW w:w="3368" w:type="dxa"/>
            <w:tcBorders>
              <w:top w:val="single" w:sz="4" w:space="0" w:color="auto"/>
              <w:left w:val="single" w:sz="4" w:space="0" w:color="auto"/>
              <w:bottom w:val="single" w:sz="4" w:space="0" w:color="auto"/>
              <w:right w:val="single" w:sz="4" w:space="0" w:color="auto"/>
            </w:tcBorders>
          </w:tcPr>
          <w:p w14:paraId="13E64D34" w14:textId="77777777" w:rsidR="00EF1FA0" w:rsidRDefault="00EF1FA0" w:rsidP="008C494A">
            <w:pPr>
              <w:spacing w:line="360" w:lineRule="auto"/>
              <w:jc w:val="center"/>
              <w:rPr>
                <w:sz w:val="24"/>
                <w:szCs w:val="24"/>
              </w:rPr>
            </w:pPr>
            <w:r>
              <w:rPr>
                <w:sz w:val="24"/>
                <w:szCs w:val="24"/>
              </w:rPr>
              <w:t>北京外国语大学</w:t>
            </w:r>
          </w:p>
        </w:tc>
        <w:tc>
          <w:tcPr>
            <w:tcW w:w="988" w:type="dxa"/>
            <w:tcBorders>
              <w:top w:val="single" w:sz="4" w:space="0" w:color="auto"/>
              <w:left w:val="single" w:sz="4" w:space="0" w:color="auto"/>
              <w:bottom w:val="single" w:sz="4" w:space="0" w:color="auto"/>
              <w:right w:val="single" w:sz="4" w:space="0" w:color="auto"/>
            </w:tcBorders>
          </w:tcPr>
          <w:p w14:paraId="052C8981" w14:textId="77777777" w:rsidR="00EF1FA0" w:rsidRDefault="00EF1FA0" w:rsidP="008C494A">
            <w:pPr>
              <w:spacing w:line="360" w:lineRule="auto"/>
              <w:jc w:val="center"/>
              <w:rPr>
                <w:sz w:val="24"/>
                <w:szCs w:val="24"/>
              </w:rPr>
            </w:pPr>
            <w:r>
              <w:rPr>
                <w:sz w:val="24"/>
                <w:szCs w:val="24"/>
              </w:rPr>
              <w:t>外交学</w:t>
            </w:r>
          </w:p>
        </w:tc>
        <w:tc>
          <w:tcPr>
            <w:tcW w:w="1881" w:type="dxa"/>
            <w:tcBorders>
              <w:top w:val="single" w:sz="4" w:space="0" w:color="auto"/>
              <w:left w:val="single" w:sz="4" w:space="0" w:color="auto"/>
              <w:bottom w:val="single" w:sz="4" w:space="0" w:color="auto"/>
              <w:right w:val="single" w:sz="4" w:space="0" w:color="auto"/>
            </w:tcBorders>
          </w:tcPr>
          <w:p w14:paraId="18A3C387" w14:textId="77777777" w:rsidR="00EF1FA0" w:rsidRDefault="00EF1FA0" w:rsidP="008C494A">
            <w:pPr>
              <w:spacing w:line="360" w:lineRule="auto"/>
              <w:jc w:val="center"/>
              <w:rPr>
                <w:sz w:val="24"/>
                <w:szCs w:val="24"/>
              </w:rPr>
            </w:pPr>
            <w:r>
              <w:rPr>
                <w:sz w:val="24"/>
                <w:szCs w:val="24"/>
              </w:rPr>
              <w:t>1999</w:t>
            </w:r>
          </w:p>
        </w:tc>
      </w:tr>
      <w:tr w:rsidR="00EF1FA0" w14:paraId="313D7182" w14:textId="77777777" w:rsidTr="00EF1FA0">
        <w:tc>
          <w:tcPr>
            <w:tcW w:w="851" w:type="dxa"/>
            <w:tcBorders>
              <w:top w:val="single" w:sz="4" w:space="0" w:color="auto"/>
              <w:left w:val="single" w:sz="4" w:space="0" w:color="auto"/>
              <w:bottom w:val="single" w:sz="4" w:space="0" w:color="auto"/>
              <w:right w:val="single" w:sz="4" w:space="0" w:color="auto"/>
            </w:tcBorders>
          </w:tcPr>
          <w:p w14:paraId="15EAD182" w14:textId="77777777" w:rsidR="00EF1FA0" w:rsidRDefault="00EF1FA0" w:rsidP="008C494A">
            <w:pPr>
              <w:spacing w:line="360" w:lineRule="auto"/>
              <w:jc w:val="center"/>
              <w:rPr>
                <w:sz w:val="24"/>
                <w:szCs w:val="24"/>
              </w:rPr>
            </w:pPr>
            <w:r>
              <w:rPr>
                <w:rFonts w:hint="eastAsia"/>
                <w:sz w:val="24"/>
                <w:szCs w:val="24"/>
              </w:rPr>
              <w:t>6</w:t>
            </w:r>
          </w:p>
        </w:tc>
        <w:tc>
          <w:tcPr>
            <w:tcW w:w="3368" w:type="dxa"/>
            <w:tcBorders>
              <w:top w:val="single" w:sz="4" w:space="0" w:color="auto"/>
              <w:left w:val="single" w:sz="4" w:space="0" w:color="auto"/>
              <w:bottom w:val="single" w:sz="4" w:space="0" w:color="auto"/>
              <w:right w:val="single" w:sz="4" w:space="0" w:color="auto"/>
            </w:tcBorders>
          </w:tcPr>
          <w:p w14:paraId="6C742BBC" w14:textId="77777777" w:rsidR="00EF1FA0" w:rsidRDefault="00EF1FA0" w:rsidP="008C494A">
            <w:pPr>
              <w:spacing w:line="360" w:lineRule="auto"/>
              <w:jc w:val="center"/>
              <w:rPr>
                <w:sz w:val="24"/>
                <w:szCs w:val="24"/>
              </w:rPr>
            </w:pPr>
            <w:r>
              <w:rPr>
                <w:sz w:val="24"/>
                <w:szCs w:val="24"/>
              </w:rPr>
              <w:t>武汉大学</w:t>
            </w:r>
          </w:p>
        </w:tc>
        <w:tc>
          <w:tcPr>
            <w:tcW w:w="988" w:type="dxa"/>
            <w:tcBorders>
              <w:top w:val="single" w:sz="4" w:space="0" w:color="auto"/>
              <w:left w:val="single" w:sz="4" w:space="0" w:color="auto"/>
              <w:bottom w:val="single" w:sz="4" w:space="0" w:color="auto"/>
              <w:right w:val="single" w:sz="4" w:space="0" w:color="auto"/>
            </w:tcBorders>
          </w:tcPr>
          <w:p w14:paraId="3FBEBE63" w14:textId="77777777" w:rsidR="00EF1FA0" w:rsidRDefault="00EF1FA0" w:rsidP="008C494A">
            <w:pPr>
              <w:spacing w:line="360" w:lineRule="auto"/>
              <w:jc w:val="center"/>
              <w:rPr>
                <w:sz w:val="24"/>
                <w:szCs w:val="24"/>
              </w:rPr>
            </w:pPr>
            <w:r>
              <w:rPr>
                <w:sz w:val="24"/>
                <w:szCs w:val="24"/>
              </w:rPr>
              <w:t>外交学</w:t>
            </w:r>
          </w:p>
        </w:tc>
        <w:tc>
          <w:tcPr>
            <w:tcW w:w="1881" w:type="dxa"/>
            <w:tcBorders>
              <w:top w:val="single" w:sz="4" w:space="0" w:color="auto"/>
              <w:left w:val="single" w:sz="4" w:space="0" w:color="auto"/>
              <w:bottom w:val="single" w:sz="4" w:space="0" w:color="auto"/>
              <w:right w:val="single" w:sz="4" w:space="0" w:color="auto"/>
            </w:tcBorders>
          </w:tcPr>
          <w:p w14:paraId="139AB5CF" w14:textId="77777777" w:rsidR="00EF1FA0" w:rsidRDefault="00EF1FA0" w:rsidP="008C494A">
            <w:pPr>
              <w:spacing w:line="360" w:lineRule="auto"/>
              <w:jc w:val="center"/>
              <w:rPr>
                <w:sz w:val="24"/>
                <w:szCs w:val="24"/>
              </w:rPr>
            </w:pPr>
            <w:r>
              <w:rPr>
                <w:rFonts w:hint="eastAsia"/>
                <w:sz w:val="24"/>
                <w:szCs w:val="24"/>
              </w:rPr>
              <w:t>未知</w:t>
            </w:r>
          </w:p>
        </w:tc>
      </w:tr>
      <w:tr w:rsidR="00EF1FA0" w14:paraId="65AC295C" w14:textId="77777777" w:rsidTr="00EF1FA0">
        <w:tc>
          <w:tcPr>
            <w:tcW w:w="851" w:type="dxa"/>
            <w:tcBorders>
              <w:top w:val="single" w:sz="4" w:space="0" w:color="auto"/>
              <w:left w:val="single" w:sz="4" w:space="0" w:color="auto"/>
              <w:bottom w:val="single" w:sz="4" w:space="0" w:color="auto"/>
              <w:right w:val="single" w:sz="4" w:space="0" w:color="auto"/>
            </w:tcBorders>
          </w:tcPr>
          <w:p w14:paraId="1D38619E" w14:textId="77777777" w:rsidR="00EF1FA0" w:rsidRDefault="00EF1FA0" w:rsidP="008C494A">
            <w:pPr>
              <w:spacing w:line="360" w:lineRule="auto"/>
              <w:jc w:val="center"/>
              <w:rPr>
                <w:sz w:val="24"/>
                <w:szCs w:val="24"/>
              </w:rPr>
            </w:pPr>
            <w:r>
              <w:rPr>
                <w:rFonts w:hint="eastAsia"/>
                <w:sz w:val="24"/>
                <w:szCs w:val="24"/>
              </w:rPr>
              <w:t>7</w:t>
            </w:r>
          </w:p>
        </w:tc>
        <w:tc>
          <w:tcPr>
            <w:tcW w:w="3368" w:type="dxa"/>
            <w:tcBorders>
              <w:top w:val="single" w:sz="4" w:space="0" w:color="auto"/>
              <w:left w:val="single" w:sz="4" w:space="0" w:color="auto"/>
              <w:bottom w:val="single" w:sz="4" w:space="0" w:color="auto"/>
              <w:right w:val="single" w:sz="4" w:space="0" w:color="auto"/>
            </w:tcBorders>
          </w:tcPr>
          <w:p w14:paraId="1705B8A0" w14:textId="77777777" w:rsidR="00EF1FA0" w:rsidRDefault="00EF1FA0" w:rsidP="008C494A">
            <w:pPr>
              <w:spacing w:line="360" w:lineRule="auto"/>
              <w:jc w:val="center"/>
              <w:rPr>
                <w:sz w:val="24"/>
                <w:szCs w:val="24"/>
              </w:rPr>
            </w:pPr>
            <w:r>
              <w:rPr>
                <w:sz w:val="24"/>
                <w:szCs w:val="24"/>
              </w:rPr>
              <w:t>吉林大学</w:t>
            </w:r>
          </w:p>
        </w:tc>
        <w:tc>
          <w:tcPr>
            <w:tcW w:w="988" w:type="dxa"/>
            <w:tcBorders>
              <w:top w:val="single" w:sz="4" w:space="0" w:color="auto"/>
              <w:left w:val="single" w:sz="4" w:space="0" w:color="auto"/>
              <w:bottom w:val="single" w:sz="4" w:space="0" w:color="auto"/>
              <w:right w:val="single" w:sz="4" w:space="0" w:color="auto"/>
            </w:tcBorders>
          </w:tcPr>
          <w:p w14:paraId="51889DE0" w14:textId="77777777" w:rsidR="00EF1FA0" w:rsidRDefault="00EF1FA0" w:rsidP="008C494A">
            <w:pPr>
              <w:spacing w:line="360" w:lineRule="auto"/>
              <w:jc w:val="center"/>
              <w:rPr>
                <w:sz w:val="24"/>
                <w:szCs w:val="24"/>
              </w:rPr>
            </w:pPr>
            <w:r>
              <w:rPr>
                <w:sz w:val="24"/>
                <w:szCs w:val="24"/>
              </w:rPr>
              <w:t>外交学</w:t>
            </w:r>
          </w:p>
        </w:tc>
        <w:tc>
          <w:tcPr>
            <w:tcW w:w="1881" w:type="dxa"/>
            <w:tcBorders>
              <w:top w:val="single" w:sz="4" w:space="0" w:color="auto"/>
              <w:left w:val="single" w:sz="4" w:space="0" w:color="auto"/>
              <w:bottom w:val="single" w:sz="4" w:space="0" w:color="auto"/>
              <w:right w:val="single" w:sz="4" w:space="0" w:color="auto"/>
            </w:tcBorders>
          </w:tcPr>
          <w:p w14:paraId="011D8CB8" w14:textId="77777777" w:rsidR="00EF1FA0" w:rsidRDefault="00EF1FA0" w:rsidP="008C494A">
            <w:pPr>
              <w:spacing w:line="360" w:lineRule="auto"/>
              <w:jc w:val="center"/>
              <w:rPr>
                <w:sz w:val="24"/>
                <w:szCs w:val="24"/>
              </w:rPr>
            </w:pPr>
            <w:r>
              <w:rPr>
                <w:sz w:val="24"/>
                <w:szCs w:val="24"/>
              </w:rPr>
              <w:t>2014</w:t>
            </w:r>
          </w:p>
        </w:tc>
      </w:tr>
      <w:tr w:rsidR="00EF1FA0" w14:paraId="1AD35305" w14:textId="77777777" w:rsidTr="00EF1FA0">
        <w:tc>
          <w:tcPr>
            <w:tcW w:w="851" w:type="dxa"/>
            <w:tcBorders>
              <w:top w:val="single" w:sz="4" w:space="0" w:color="auto"/>
              <w:left w:val="single" w:sz="4" w:space="0" w:color="auto"/>
              <w:bottom w:val="single" w:sz="4" w:space="0" w:color="auto"/>
              <w:right w:val="single" w:sz="4" w:space="0" w:color="auto"/>
            </w:tcBorders>
          </w:tcPr>
          <w:p w14:paraId="18BBA94F" w14:textId="77777777" w:rsidR="00EF1FA0" w:rsidRDefault="00EF1FA0" w:rsidP="008C494A">
            <w:pPr>
              <w:spacing w:line="360" w:lineRule="auto"/>
              <w:jc w:val="center"/>
              <w:rPr>
                <w:sz w:val="24"/>
                <w:szCs w:val="24"/>
              </w:rPr>
            </w:pPr>
            <w:r>
              <w:rPr>
                <w:rFonts w:hint="eastAsia"/>
                <w:sz w:val="24"/>
                <w:szCs w:val="24"/>
              </w:rPr>
              <w:lastRenderedPageBreak/>
              <w:t>8</w:t>
            </w:r>
          </w:p>
        </w:tc>
        <w:tc>
          <w:tcPr>
            <w:tcW w:w="3368" w:type="dxa"/>
            <w:tcBorders>
              <w:top w:val="single" w:sz="4" w:space="0" w:color="auto"/>
              <w:left w:val="single" w:sz="4" w:space="0" w:color="auto"/>
              <w:bottom w:val="single" w:sz="4" w:space="0" w:color="auto"/>
              <w:right w:val="single" w:sz="4" w:space="0" w:color="auto"/>
            </w:tcBorders>
          </w:tcPr>
          <w:p w14:paraId="725AF671" w14:textId="77777777" w:rsidR="00EF1FA0" w:rsidRDefault="00EF1FA0" w:rsidP="008C494A">
            <w:pPr>
              <w:spacing w:line="360" w:lineRule="auto"/>
              <w:jc w:val="center"/>
              <w:rPr>
                <w:sz w:val="24"/>
                <w:szCs w:val="24"/>
              </w:rPr>
            </w:pPr>
            <w:r>
              <w:rPr>
                <w:sz w:val="24"/>
                <w:szCs w:val="24"/>
              </w:rPr>
              <w:t>厦门大学</w:t>
            </w:r>
          </w:p>
        </w:tc>
        <w:tc>
          <w:tcPr>
            <w:tcW w:w="988" w:type="dxa"/>
            <w:tcBorders>
              <w:top w:val="single" w:sz="4" w:space="0" w:color="auto"/>
              <w:left w:val="single" w:sz="4" w:space="0" w:color="auto"/>
              <w:bottom w:val="single" w:sz="4" w:space="0" w:color="auto"/>
              <w:right w:val="single" w:sz="4" w:space="0" w:color="auto"/>
            </w:tcBorders>
          </w:tcPr>
          <w:p w14:paraId="26AD367A" w14:textId="77777777" w:rsidR="00EF1FA0" w:rsidRDefault="00EF1FA0" w:rsidP="008C494A">
            <w:pPr>
              <w:spacing w:line="360" w:lineRule="auto"/>
              <w:jc w:val="center"/>
              <w:rPr>
                <w:sz w:val="24"/>
                <w:szCs w:val="24"/>
              </w:rPr>
            </w:pPr>
            <w:r>
              <w:rPr>
                <w:sz w:val="24"/>
                <w:szCs w:val="24"/>
              </w:rPr>
              <w:t>外交学</w:t>
            </w:r>
          </w:p>
        </w:tc>
        <w:tc>
          <w:tcPr>
            <w:tcW w:w="1881" w:type="dxa"/>
            <w:tcBorders>
              <w:top w:val="single" w:sz="4" w:space="0" w:color="auto"/>
              <w:left w:val="single" w:sz="4" w:space="0" w:color="auto"/>
              <w:bottom w:val="single" w:sz="4" w:space="0" w:color="auto"/>
              <w:right w:val="single" w:sz="4" w:space="0" w:color="auto"/>
            </w:tcBorders>
          </w:tcPr>
          <w:p w14:paraId="5E0FAFAC" w14:textId="77777777" w:rsidR="00EF1FA0" w:rsidRDefault="00EF1FA0" w:rsidP="008C494A">
            <w:pPr>
              <w:spacing w:line="360" w:lineRule="auto"/>
              <w:jc w:val="center"/>
              <w:rPr>
                <w:sz w:val="24"/>
                <w:szCs w:val="24"/>
              </w:rPr>
            </w:pPr>
            <w:r>
              <w:rPr>
                <w:rFonts w:hint="eastAsia"/>
                <w:sz w:val="24"/>
                <w:szCs w:val="24"/>
              </w:rPr>
              <w:t>未知</w:t>
            </w:r>
          </w:p>
        </w:tc>
      </w:tr>
      <w:tr w:rsidR="00EF1FA0" w14:paraId="62F8DA24" w14:textId="77777777" w:rsidTr="00EF1FA0">
        <w:tc>
          <w:tcPr>
            <w:tcW w:w="851" w:type="dxa"/>
            <w:tcBorders>
              <w:top w:val="single" w:sz="4" w:space="0" w:color="auto"/>
              <w:left w:val="single" w:sz="4" w:space="0" w:color="auto"/>
              <w:bottom w:val="single" w:sz="4" w:space="0" w:color="auto"/>
              <w:right w:val="single" w:sz="4" w:space="0" w:color="auto"/>
            </w:tcBorders>
          </w:tcPr>
          <w:p w14:paraId="3824B21F" w14:textId="77777777" w:rsidR="00EF1FA0" w:rsidRDefault="00EF1FA0" w:rsidP="008C494A">
            <w:pPr>
              <w:spacing w:line="360" w:lineRule="auto"/>
              <w:jc w:val="center"/>
              <w:rPr>
                <w:sz w:val="24"/>
                <w:szCs w:val="24"/>
              </w:rPr>
            </w:pPr>
            <w:r>
              <w:rPr>
                <w:rFonts w:hint="eastAsia"/>
                <w:sz w:val="24"/>
                <w:szCs w:val="24"/>
              </w:rPr>
              <w:t>9</w:t>
            </w:r>
          </w:p>
        </w:tc>
        <w:tc>
          <w:tcPr>
            <w:tcW w:w="3368" w:type="dxa"/>
            <w:tcBorders>
              <w:top w:val="single" w:sz="4" w:space="0" w:color="auto"/>
              <w:left w:val="single" w:sz="4" w:space="0" w:color="auto"/>
              <w:bottom w:val="single" w:sz="4" w:space="0" w:color="auto"/>
              <w:right w:val="single" w:sz="4" w:space="0" w:color="auto"/>
            </w:tcBorders>
          </w:tcPr>
          <w:p w14:paraId="72D217CA" w14:textId="77777777" w:rsidR="00EF1FA0" w:rsidRDefault="00EF1FA0" w:rsidP="008C494A">
            <w:pPr>
              <w:spacing w:line="360" w:lineRule="auto"/>
              <w:jc w:val="center"/>
              <w:rPr>
                <w:sz w:val="24"/>
                <w:szCs w:val="24"/>
              </w:rPr>
            </w:pPr>
            <w:r>
              <w:rPr>
                <w:sz w:val="24"/>
                <w:szCs w:val="24"/>
              </w:rPr>
              <w:t>西安外国语大学</w:t>
            </w:r>
          </w:p>
        </w:tc>
        <w:tc>
          <w:tcPr>
            <w:tcW w:w="988" w:type="dxa"/>
            <w:tcBorders>
              <w:top w:val="single" w:sz="4" w:space="0" w:color="auto"/>
              <w:left w:val="single" w:sz="4" w:space="0" w:color="auto"/>
              <w:bottom w:val="single" w:sz="4" w:space="0" w:color="auto"/>
              <w:right w:val="single" w:sz="4" w:space="0" w:color="auto"/>
            </w:tcBorders>
          </w:tcPr>
          <w:p w14:paraId="00E799FF" w14:textId="77777777" w:rsidR="00EF1FA0" w:rsidRDefault="00EF1FA0" w:rsidP="008C494A">
            <w:pPr>
              <w:spacing w:line="360" w:lineRule="auto"/>
              <w:jc w:val="center"/>
              <w:rPr>
                <w:sz w:val="24"/>
                <w:szCs w:val="24"/>
              </w:rPr>
            </w:pPr>
            <w:r>
              <w:rPr>
                <w:sz w:val="24"/>
                <w:szCs w:val="24"/>
              </w:rPr>
              <w:t>外交学</w:t>
            </w:r>
          </w:p>
        </w:tc>
        <w:tc>
          <w:tcPr>
            <w:tcW w:w="1881" w:type="dxa"/>
            <w:tcBorders>
              <w:top w:val="single" w:sz="4" w:space="0" w:color="auto"/>
              <w:left w:val="single" w:sz="4" w:space="0" w:color="auto"/>
              <w:bottom w:val="single" w:sz="4" w:space="0" w:color="auto"/>
              <w:right w:val="single" w:sz="4" w:space="0" w:color="auto"/>
            </w:tcBorders>
          </w:tcPr>
          <w:p w14:paraId="500B779E" w14:textId="77777777" w:rsidR="00EF1FA0" w:rsidRDefault="00EF1FA0" w:rsidP="008C494A">
            <w:pPr>
              <w:spacing w:line="360" w:lineRule="auto"/>
              <w:jc w:val="center"/>
              <w:rPr>
                <w:sz w:val="24"/>
                <w:szCs w:val="24"/>
              </w:rPr>
            </w:pPr>
            <w:r>
              <w:rPr>
                <w:sz w:val="24"/>
                <w:szCs w:val="24"/>
              </w:rPr>
              <w:t>2007</w:t>
            </w:r>
          </w:p>
        </w:tc>
      </w:tr>
      <w:tr w:rsidR="00EF1FA0" w14:paraId="4A9713FB" w14:textId="77777777" w:rsidTr="00EF1FA0">
        <w:tc>
          <w:tcPr>
            <w:tcW w:w="851" w:type="dxa"/>
            <w:tcBorders>
              <w:top w:val="single" w:sz="4" w:space="0" w:color="auto"/>
              <w:left w:val="single" w:sz="4" w:space="0" w:color="auto"/>
              <w:bottom w:val="single" w:sz="4" w:space="0" w:color="auto"/>
              <w:right w:val="single" w:sz="4" w:space="0" w:color="auto"/>
            </w:tcBorders>
          </w:tcPr>
          <w:p w14:paraId="7FD5720A" w14:textId="77777777" w:rsidR="00EF1FA0" w:rsidRDefault="00EF1FA0" w:rsidP="008C494A">
            <w:pPr>
              <w:spacing w:line="360" w:lineRule="auto"/>
              <w:jc w:val="center"/>
              <w:rPr>
                <w:sz w:val="24"/>
                <w:szCs w:val="24"/>
              </w:rPr>
            </w:pPr>
            <w:r>
              <w:rPr>
                <w:sz w:val="24"/>
                <w:szCs w:val="24"/>
              </w:rPr>
              <w:t>10</w:t>
            </w:r>
          </w:p>
        </w:tc>
        <w:tc>
          <w:tcPr>
            <w:tcW w:w="3368" w:type="dxa"/>
            <w:tcBorders>
              <w:top w:val="single" w:sz="4" w:space="0" w:color="auto"/>
              <w:left w:val="single" w:sz="4" w:space="0" w:color="auto"/>
              <w:bottom w:val="single" w:sz="4" w:space="0" w:color="auto"/>
              <w:right w:val="single" w:sz="4" w:space="0" w:color="auto"/>
            </w:tcBorders>
          </w:tcPr>
          <w:p w14:paraId="3A84D71B" w14:textId="77777777" w:rsidR="00EF1FA0" w:rsidRDefault="00EF1FA0" w:rsidP="008C494A">
            <w:pPr>
              <w:spacing w:line="360" w:lineRule="auto"/>
              <w:jc w:val="center"/>
              <w:rPr>
                <w:sz w:val="24"/>
                <w:szCs w:val="24"/>
              </w:rPr>
            </w:pPr>
            <w:r>
              <w:rPr>
                <w:sz w:val="24"/>
                <w:szCs w:val="24"/>
              </w:rPr>
              <w:t>四川外国语大学</w:t>
            </w:r>
          </w:p>
        </w:tc>
        <w:tc>
          <w:tcPr>
            <w:tcW w:w="988" w:type="dxa"/>
            <w:tcBorders>
              <w:top w:val="single" w:sz="4" w:space="0" w:color="auto"/>
              <w:left w:val="single" w:sz="4" w:space="0" w:color="auto"/>
              <w:bottom w:val="single" w:sz="4" w:space="0" w:color="auto"/>
              <w:right w:val="single" w:sz="4" w:space="0" w:color="auto"/>
            </w:tcBorders>
          </w:tcPr>
          <w:p w14:paraId="153CE8D3" w14:textId="77777777" w:rsidR="00EF1FA0" w:rsidRDefault="00EF1FA0" w:rsidP="008C494A">
            <w:pPr>
              <w:spacing w:line="360" w:lineRule="auto"/>
              <w:jc w:val="center"/>
              <w:rPr>
                <w:sz w:val="24"/>
                <w:szCs w:val="24"/>
              </w:rPr>
            </w:pPr>
            <w:r>
              <w:rPr>
                <w:sz w:val="24"/>
                <w:szCs w:val="24"/>
              </w:rPr>
              <w:t>外交学</w:t>
            </w:r>
          </w:p>
        </w:tc>
        <w:tc>
          <w:tcPr>
            <w:tcW w:w="1881" w:type="dxa"/>
            <w:tcBorders>
              <w:top w:val="single" w:sz="4" w:space="0" w:color="auto"/>
              <w:left w:val="single" w:sz="4" w:space="0" w:color="auto"/>
              <w:bottom w:val="single" w:sz="4" w:space="0" w:color="auto"/>
              <w:right w:val="single" w:sz="4" w:space="0" w:color="auto"/>
            </w:tcBorders>
          </w:tcPr>
          <w:p w14:paraId="5CBC9B1A" w14:textId="77777777" w:rsidR="00EF1FA0" w:rsidRDefault="00EF1FA0" w:rsidP="008C494A">
            <w:pPr>
              <w:spacing w:line="360" w:lineRule="auto"/>
              <w:jc w:val="center"/>
              <w:rPr>
                <w:sz w:val="24"/>
                <w:szCs w:val="24"/>
              </w:rPr>
            </w:pPr>
            <w:r>
              <w:rPr>
                <w:sz w:val="24"/>
                <w:szCs w:val="24"/>
              </w:rPr>
              <w:t>2010</w:t>
            </w:r>
          </w:p>
        </w:tc>
      </w:tr>
      <w:tr w:rsidR="00EF1FA0" w14:paraId="16ABA78E" w14:textId="77777777" w:rsidTr="00EF1FA0">
        <w:tc>
          <w:tcPr>
            <w:tcW w:w="851" w:type="dxa"/>
            <w:tcBorders>
              <w:top w:val="single" w:sz="4" w:space="0" w:color="auto"/>
              <w:left w:val="single" w:sz="4" w:space="0" w:color="auto"/>
              <w:bottom w:val="single" w:sz="4" w:space="0" w:color="auto"/>
              <w:right w:val="single" w:sz="4" w:space="0" w:color="auto"/>
            </w:tcBorders>
          </w:tcPr>
          <w:p w14:paraId="20E64E5D" w14:textId="77777777" w:rsidR="00EF1FA0" w:rsidRDefault="00EF1FA0" w:rsidP="008C494A">
            <w:pPr>
              <w:spacing w:line="360" w:lineRule="auto"/>
              <w:jc w:val="center"/>
              <w:rPr>
                <w:sz w:val="24"/>
                <w:szCs w:val="24"/>
              </w:rPr>
            </w:pPr>
            <w:r>
              <w:rPr>
                <w:sz w:val="24"/>
                <w:szCs w:val="24"/>
              </w:rPr>
              <w:t>11</w:t>
            </w:r>
          </w:p>
        </w:tc>
        <w:tc>
          <w:tcPr>
            <w:tcW w:w="3368" w:type="dxa"/>
            <w:tcBorders>
              <w:top w:val="single" w:sz="4" w:space="0" w:color="auto"/>
              <w:left w:val="single" w:sz="4" w:space="0" w:color="auto"/>
              <w:bottom w:val="single" w:sz="4" w:space="0" w:color="auto"/>
              <w:right w:val="single" w:sz="4" w:space="0" w:color="auto"/>
            </w:tcBorders>
          </w:tcPr>
          <w:p w14:paraId="3E5918E2" w14:textId="77777777" w:rsidR="00EF1FA0" w:rsidRDefault="00EF1FA0" w:rsidP="008C494A">
            <w:pPr>
              <w:spacing w:line="360" w:lineRule="auto"/>
              <w:jc w:val="center"/>
              <w:rPr>
                <w:sz w:val="24"/>
                <w:szCs w:val="24"/>
              </w:rPr>
            </w:pPr>
            <w:r>
              <w:rPr>
                <w:sz w:val="24"/>
                <w:szCs w:val="24"/>
              </w:rPr>
              <w:t>广东外语外贸大学</w:t>
            </w:r>
          </w:p>
        </w:tc>
        <w:tc>
          <w:tcPr>
            <w:tcW w:w="988" w:type="dxa"/>
            <w:tcBorders>
              <w:top w:val="single" w:sz="4" w:space="0" w:color="auto"/>
              <w:left w:val="single" w:sz="4" w:space="0" w:color="auto"/>
              <w:bottom w:val="single" w:sz="4" w:space="0" w:color="auto"/>
              <w:right w:val="single" w:sz="4" w:space="0" w:color="auto"/>
            </w:tcBorders>
          </w:tcPr>
          <w:p w14:paraId="7B1C5A6F" w14:textId="77777777" w:rsidR="00EF1FA0" w:rsidRDefault="00EF1FA0" w:rsidP="008C494A">
            <w:pPr>
              <w:spacing w:line="360" w:lineRule="auto"/>
              <w:jc w:val="center"/>
              <w:rPr>
                <w:sz w:val="24"/>
                <w:szCs w:val="24"/>
              </w:rPr>
            </w:pPr>
            <w:r>
              <w:rPr>
                <w:sz w:val="24"/>
                <w:szCs w:val="24"/>
              </w:rPr>
              <w:t>外交学</w:t>
            </w:r>
          </w:p>
        </w:tc>
        <w:tc>
          <w:tcPr>
            <w:tcW w:w="1881" w:type="dxa"/>
            <w:tcBorders>
              <w:top w:val="single" w:sz="4" w:space="0" w:color="auto"/>
              <w:left w:val="single" w:sz="4" w:space="0" w:color="auto"/>
              <w:bottom w:val="single" w:sz="4" w:space="0" w:color="auto"/>
              <w:right w:val="single" w:sz="4" w:space="0" w:color="auto"/>
            </w:tcBorders>
          </w:tcPr>
          <w:p w14:paraId="09C64758" w14:textId="77777777" w:rsidR="00EF1FA0" w:rsidRDefault="00EF1FA0" w:rsidP="008C494A">
            <w:pPr>
              <w:spacing w:line="360" w:lineRule="auto"/>
              <w:jc w:val="center"/>
              <w:rPr>
                <w:sz w:val="24"/>
                <w:szCs w:val="24"/>
              </w:rPr>
            </w:pPr>
            <w:r>
              <w:rPr>
                <w:sz w:val="24"/>
                <w:szCs w:val="24"/>
              </w:rPr>
              <w:t>2007</w:t>
            </w:r>
          </w:p>
        </w:tc>
      </w:tr>
      <w:tr w:rsidR="00EF1FA0" w14:paraId="6D242126" w14:textId="77777777" w:rsidTr="00EF1FA0">
        <w:tc>
          <w:tcPr>
            <w:tcW w:w="851" w:type="dxa"/>
            <w:tcBorders>
              <w:top w:val="single" w:sz="4" w:space="0" w:color="auto"/>
              <w:left w:val="single" w:sz="4" w:space="0" w:color="auto"/>
              <w:bottom w:val="single" w:sz="4" w:space="0" w:color="auto"/>
              <w:right w:val="single" w:sz="4" w:space="0" w:color="auto"/>
            </w:tcBorders>
          </w:tcPr>
          <w:p w14:paraId="5247A8FC" w14:textId="77777777" w:rsidR="00EF1FA0" w:rsidRDefault="00EF1FA0" w:rsidP="008C494A">
            <w:pPr>
              <w:spacing w:line="360" w:lineRule="auto"/>
              <w:jc w:val="center"/>
              <w:rPr>
                <w:sz w:val="24"/>
                <w:szCs w:val="24"/>
              </w:rPr>
            </w:pPr>
            <w:r>
              <w:rPr>
                <w:sz w:val="24"/>
                <w:szCs w:val="24"/>
              </w:rPr>
              <w:t>12</w:t>
            </w:r>
          </w:p>
        </w:tc>
        <w:tc>
          <w:tcPr>
            <w:tcW w:w="3368" w:type="dxa"/>
            <w:tcBorders>
              <w:top w:val="single" w:sz="4" w:space="0" w:color="auto"/>
              <w:left w:val="single" w:sz="4" w:space="0" w:color="auto"/>
              <w:bottom w:val="single" w:sz="4" w:space="0" w:color="auto"/>
              <w:right w:val="single" w:sz="4" w:space="0" w:color="auto"/>
            </w:tcBorders>
          </w:tcPr>
          <w:p w14:paraId="222AA071" w14:textId="77777777" w:rsidR="00EF1FA0" w:rsidRDefault="00EF1FA0" w:rsidP="008C494A">
            <w:pPr>
              <w:spacing w:line="360" w:lineRule="auto"/>
              <w:jc w:val="center"/>
              <w:rPr>
                <w:sz w:val="24"/>
                <w:szCs w:val="24"/>
              </w:rPr>
            </w:pPr>
            <w:r>
              <w:rPr>
                <w:sz w:val="24"/>
                <w:szCs w:val="24"/>
              </w:rPr>
              <w:t>天津外国语大学</w:t>
            </w:r>
          </w:p>
        </w:tc>
        <w:tc>
          <w:tcPr>
            <w:tcW w:w="988" w:type="dxa"/>
            <w:tcBorders>
              <w:top w:val="single" w:sz="4" w:space="0" w:color="auto"/>
              <w:left w:val="single" w:sz="4" w:space="0" w:color="auto"/>
              <w:bottom w:val="single" w:sz="4" w:space="0" w:color="auto"/>
              <w:right w:val="single" w:sz="4" w:space="0" w:color="auto"/>
            </w:tcBorders>
          </w:tcPr>
          <w:p w14:paraId="5859E12C" w14:textId="77777777" w:rsidR="00EF1FA0" w:rsidRDefault="00EF1FA0" w:rsidP="008C494A">
            <w:pPr>
              <w:spacing w:line="360" w:lineRule="auto"/>
              <w:jc w:val="center"/>
              <w:rPr>
                <w:sz w:val="24"/>
                <w:szCs w:val="24"/>
              </w:rPr>
            </w:pPr>
            <w:r>
              <w:rPr>
                <w:sz w:val="24"/>
                <w:szCs w:val="24"/>
              </w:rPr>
              <w:t>外交学</w:t>
            </w:r>
          </w:p>
        </w:tc>
        <w:tc>
          <w:tcPr>
            <w:tcW w:w="1881" w:type="dxa"/>
            <w:tcBorders>
              <w:top w:val="single" w:sz="4" w:space="0" w:color="auto"/>
              <w:left w:val="single" w:sz="4" w:space="0" w:color="auto"/>
              <w:bottom w:val="single" w:sz="4" w:space="0" w:color="auto"/>
              <w:right w:val="single" w:sz="4" w:space="0" w:color="auto"/>
            </w:tcBorders>
          </w:tcPr>
          <w:p w14:paraId="0B2031D3" w14:textId="77777777" w:rsidR="00EF1FA0" w:rsidRDefault="00EF1FA0" w:rsidP="008C494A">
            <w:pPr>
              <w:spacing w:line="360" w:lineRule="auto"/>
              <w:jc w:val="center"/>
              <w:rPr>
                <w:sz w:val="24"/>
                <w:szCs w:val="24"/>
              </w:rPr>
            </w:pPr>
            <w:r>
              <w:rPr>
                <w:rFonts w:hint="eastAsia"/>
                <w:sz w:val="24"/>
                <w:szCs w:val="24"/>
              </w:rPr>
              <w:t>2</w:t>
            </w:r>
            <w:r>
              <w:rPr>
                <w:sz w:val="24"/>
                <w:szCs w:val="24"/>
              </w:rPr>
              <w:t>017</w:t>
            </w:r>
          </w:p>
        </w:tc>
      </w:tr>
    </w:tbl>
    <w:p w14:paraId="49532AE3" w14:textId="77777777" w:rsidR="003C4F49" w:rsidRPr="00246DD4" w:rsidRDefault="003C4F49" w:rsidP="00D55A52">
      <w:pPr>
        <w:spacing w:line="276" w:lineRule="auto"/>
        <w:jc w:val="both"/>
        <w:rPr>
          <w:rFonts w:ascii="宋体" w:eastAsia="宋体" w:hAnsi="宋体"/>
        </w:rPr>
      </w:pPr>
    </w:p>
    <w:p w14:paraId="4960C418" w14:textId="2969F140" w:rsidR="00A104D3" w:rsidRPr="00386BF4" w:rsidRDefault="00386BF4" w:rsidP="00AC39A0">
      <w:pPr>
        <w:autoSpaceDE w:val="0"/>
        <w:autoSpaceDN w:val="0"/>
        <w:adjustRightInd w:val="0"/>
        <w:spacing w:line="276" w:lineRule="auto"/>
        <w:ind w:leftChars="-59" w:left="-142"/>
        <w:rPr>
          <w:rFonts w:ascii="宋体" w:eastAsia="宋体" w:hAnsi="宋体" w:cs="PingFang SC"/>
          <w:b/>
          <w:color w:val="000000"/>
          <w:sz w:val="28"/>
          <w:szCs w:val="28"/>
        </w:rPr>
      </w:pPr>
      <w:r>
        <w:rPr>
          <w:rFonts w:ascii="宋体" w:eastAsia="宋体" w:hAnsi="宋体" w:cs="PingFang SC" w:hint="eastAsia"/>
          <w:b/>
          <w:color w:val="000000"/>
          <w:sz w:val="28"/>
          <w:szCs w:val="28"/>
        </w:rPr>
        <w:t xml:space="preserve">  </w:t>
      </w:r>
      <w:r w:rsidR="00766EDD">
        <w:rPr>
          <w:rFonts w:ascii="宋体" w:eastAsia="宋体" w:hAnsi="宋体" w:cs="PingFang SC" w:hint="eastAsia"/>
          <w:b/>
          <w:color w:val="000000"/>
          <w:sz w:val="28"/>
          <w:szCs w:val="28"/>
        </w:rPr>
        <w:t xml:space="preserve"> </w:t>
      </w:r>
      <w:r>
        <w:rPr>
          <w:rFonts w:ascii="宋体" w:eastAsia="宋体" w:hAnsi="宋体" w:cs="PingFang SC" w:hint="eastAsia"/>
          <w:b/>
          <w:color w:val="000000"/>
          <w:sz w:val="28"/>
          <w:szCs w:val="28"/>
        </w:rPr>
        <w:t>（二）</w:t>
      </w:r>
      <w:r w:rsidRPr="00386BF4">
        <w:rPr>
          <w:rFonts w:ascii="宋体" w:eastAsia="宋体" w:hAnsi="宋体" w:cs="PingFang SC" w:hint="eastAsia"/>
          <w:b/>
          <w:color w:val="000000"/>
          <w:sz w:val="28"/>
          <w:szCs w:val="28"/>
        </w:rPr>
        <w:t>培养目标及要求</w:t>
      </w:r>
    </w:p>
    <w:p w14:paraId="78EF9EEF" w14:textId="6912EF75" w:rsidR="00386BF4" w:rsidRDefault="00386BF4" w:rsidP="00AC39A0">
      <w:pPr>
        <w:autoSpaceDE w:val="0"/>
        <w:autoSpaceDN w:val="0"/>
        <w:adjustRightInd w:val="0"/>
        <w:spacing w:line="276" w:lineRule="auto"/>
        <w:ind w:leftChars="-59" w:left="-142"/>
        <w:rPr>
          <w:rFonts w:ascii="宋体" w:eastAsia="宋体" w:hAnsi="宋体" w:cs="PingFang SC"/>
          <w:b/>
          <w:color w:val="000000"/>
        </w:rPr>
      </w:pPr>
      <w:r>
        <w:rPr>
          <w:rFonts w:ascii="宋体" w:eastAsia="宋体" w:hAnsi="宋体" w:cs="PingFang SC" w:hint="eastAsia"/>
          <w:b/>
          <w:color w:val="000000"/>
          <w:sz w:val="28"/>
          <w:szCs w:val="28"/>
        </w:rPr>
        <w:t xml:space="preserve">   </w:t>
      </w:r>
      <w:r w:rsidRPr="00386BF4">
        <w:rPr>
          <w:rFonts w:ascii="宋体" w:eastAsia="宋体" w:hAnsi="宋体" w:cs="PingFang SC" w:hint="eastAsia"/>
          <w:b/>
          <w:color w:val="000000"/>
        </w:rPr>
        <w:t xml:space="preserve"> </w:t>
      </w:r>
      <w:r w:rsidR="00766EDD">
        <w:rPr>
          <w:rFonts w:ascii="宋体" w:eastAsia="宋体" w:hAnsi="宋体" w:cs="PingFang SC" w:hint="eastAsia"/>
          <w:b/>
          <w:color w:val="000000"/>
        </w:rPr>
        <w:t xml:space="preserve"> </w:t>
      </w:r>
      <w:r w:rsidR="00B97B15">
        <w:rPr>
          <w:rFonts w:ascii="宋体" w:eastAsia="宋体" w:hAnsi="宋体" w:cs="PingFang SC" w:hint="eastAsia"/>
          <w:b/>
          <w:color w:val="000000"/>
        </w:rPr>
        <w:t>1.</w:t>
      </w:r>
      <w:r w:rsidRPr="00386BF4">
        <w:rPr>
          <w:rFonts w:ascii="宋体" w:eastAsia="宋体" w:hAnsi="宋体" w:cs="PingFang SC" w:hint="eastAsia"/>
          <w:b/>
          <w:color w:val="000000"/>
        </w:rPr>
        <w:t>培养目标</w:t>
      </w:r>
    </w:p>
    <w:p w14:paraId="5032C192" w14:textId="22478AFA" w:rsidR="00766EDD" w:rsidRPr="00766EDD" w:rsidRDefault="00766EDD" w:rsidP="00AC39A0">
      <w:pPr>
        <w:spacing w:line="276" w:lineRule="auto"/>
        <w:jc w:val="both"/>
        <w:rPr>
          <w:rFonts w:ascii="宋体" w:eastAsia="宋体" w:hAnsi="宋体"/>
          <w:b/>
        </w:rPr>
      </w:pPr>
      <w:r>
        <w:rPr>
          <w:rFonts w:ascii="宋体" w:eastAsia="宋体" w:hAnsi="宋体" w:cs="Times" w:hint="eastAsia"/>
          <w:color w:val="000000"/>
        </w:rPr>
        <w:t xml:space="preserve">    </w:t>
      </w:r>
      <w:r w:rsidRPr="00386BF4">
        <w:rPr>
          <w:rFonts w:ascii="宋体" w:eastAsia="宋体" w:hAnsi="宋体" w:hint="eastAsia"/>
        </w:rPr>
        <w:t>按照《国家中长期人才发展规划纲要》和《国家中长期教育改革和发展规划纲要》总体要求，</w:t>
      </w:r>
      <w:r w:rsidR="005069DC" w:rsidRPr="005069DC">
        <w:rPr>
          <w:rFonts w:ascii="宋体" w:eastAsia="宋体" w:hAnsi="宋体" w:cs="Times"/>
          <w:color w:val="000000"/>
        </w:rPr>
        <w:t>在对我国</w:t>
      </w:r>
      <w:r>
        <w:rPr>
          <w:rFonts w:ascii="宋体" w:eastAsia="宋体" w:hAnsi="宋体" w:cs="Times" w:hint="eastAsia"/>
          <w:color w:val="000000"/>
        </w:rPr>
        <w:t>外交专业人才</w:t>
      </w:r>
      <w:r w:rsidR="005069DC" w:rsidRPr="005069DC">
        <w:rPr>
          <w:rFonts w:ascii="宋体" w:eastAsia="宋体" w:hAnsi="宋体" w:cs="Times"/>
          <w:color w:val="000000"/>
        </w:rPr>
        <w:t>需求情况进行</w:t>
      </w:r>
      <w:r>
        <w:rPr>
          <w:rFonts w:ascii="宋体" w:eastAsia="宋体" w:hAnsi="宋体" w:cs="Times" w:hint="eastAsia"/>
          <w:color w:val="000000"/>
        </w:rPr>
        <w:t>反复论证</w:t>
      </w:r>
      <w:r w:rsidR="005069DC" w:rsidRPr="005069DC">
        <w:rPr>
          <w:rFonts w:ascii="宋体" w:eastAsia="宋体" w:hAnsi="宋体" w:cs="Times"/>
          <w:color w:val="000000"/>
        </w:rPr>
        <w:t>的基础上，充分发挥我校多学科、多语种优势，利用上海合作组织大学中方校长委员会主席单位、国家汉语国际推广多语种(大连)</w:t>
      </w:r>
      <w:r>
        <w:rPr>
          <w:rFonts w:ascii="宋体" w:eastAsia="宋体" w:hAnsi="宋体" w:cs="Times"/>
          <w:color w:val="000000"/>
        </w:rPr>
        <w:t>基地</w:t>
      </w:r>
      <w:r w:rsidR="005069DC" w:rsidRPr="005069DC">
        <w:rPr>
          <w:rFonts w:ascii="宋体" w:eastAsia="宋体" w:hAnsi="宋体" w:cs="Times"/>
          <w:color w:val="000000"/>
        </w:rPr>
        <w:t>等组织机构优势，依托专业实验室、现代 技术教育中心等硬件设施，结合国内外合作单位的联合培养师资力量，经多方研究，确定培养目标为</w:t>
      </w:r>
      <w:r>
        <w:rPr>
          <w:rFonts w:ascii="宋体" w:eastAsia="宋体" w:hAnsi="宋体" w:cs="Times" w:hint="eastAsia"/>
          <w:color w:val="000000"/>
        </w:rPr>
        <w:t>：</w:t>
      </w:r>
      <w:r w:rsidRPr="00766EDD">
        <w:rPr>
          <w:rFonts w:ascii="宋体" w:eastAsia="宋体" w:hAnsi="宋体" w:hint="eastAsia"/>
          <w:b/>
        </w:rPr>
        <w:t>培养德、智、体、美、</w:t>
      </w:r>
      <w:r w:rsidRPr="00766EDD">
        <w:rPr>
          <w:rFonts w:ascii="宋体" w:eastAsia="宋体" w:hAnsi="宋体"/>
          <w:b/>
        </w:rPr>
        <w:t>劳</w:t>
      </w:r>
      <w:r w:rsidRPr="00766EDD">
        <w:rPr>
          <w:rFonts w:ascii="宋体" w:eastAsia="宋体" w:hAnsi="宋体" w:hint="eastAsia"/>
          <w:b/>
        </w:rPr>
        <w:t>全面发展，具有一定的马克思主义理论素养、扎实的外交学理论基础和强烈的爱国心，具有</w:t>
      </w:r>
      <w:r w:rsidRPr="00766EDD">
        <w:rPr>
          <w:rFonts w:ascii="宋体" w:eastAsia="宋体" w:hAnsi="宋体"/>
          <w:b/>
        </w:rPr>
        <w:t>良好的道德</w:t>
      </w:r>
      <w:r w:rsidRPr="00766EDD">
        <w:rPr>
          <w:rFonts w:ascii="宋体" w:eastAsia="宋体" w:hAnsi="宋体" w:hint="eastAsia"/>
          <w:b/>
        </w:rPr>
        <w:t>修养</w:t>
      </w:r>
      <w:r w:rsidRPr="00766EDD">
        <w:rPr>
          <w:rFonts w:ascii="宋体" w:eastAsia="宋体" w:hAnsi="宋体"/>
          <w:b/>
        </w:rPr>
        <w:t>、</w:t>
      </w:r>
      <w:r w:rsidRPr="00766EDD">
        <w:rPr>
          <w:rFonts w:ascii="宋体" w:eastAsia="宋体" w:hAnsi="宋体" w:hint="eastAsia"/>
          <w:b/>
        </w:rPr>
        <w:t>健全的</w:t>
      </w:r>
      <w:r w:rsidRPr="00766EDD">
        <w:rPr>
          <w:rFonts w:ascii="宋体" w:eastAsia="宋体" w:hAnsi="宋体"/>
          <w:b/>
        </w:rPr>
        <w:t>心理素质</w:t>
      </w:r>
      <w:r w:rsidRPr="00766EDD">
        <w:rPr>
          <w:rFonts w:ascii="宋体" w:eastAsia="宋体" w:hAnsi="宋体" w:hint="eastAsia"/>
          <w:b/>
        </w:rPr>
        <w:t>、</w:t>
      </w:r>
      <w:r w:rsidRPr="00766EDD">
        <w:rPr>
          <w:rFonts w:ascii="宋体" w:eastAsia="宋体" w:hAnsi="宋体"/>
          <w:b/>
        </w:rPr>
        <w:t>强烈的事业心、</w:t>
      </w:r>
      <w:r w:rsidRPr="00766EDD">
        <w:rPr>
          <w:rFonts w:ascii="宋体" w:eastAsia="宋体" w:hAnsi="宋体" w:hint="eastAsia"/>
          <w:b/>
        </w:rPr>
        <w:t>高度</w:t>
      </w:r>
      <w:r w:rsidRPr="00766EDD">
        <w:rPr>
          <w:rFonts w:ascii="宋体" w:eastAsia="宋体" w:hAnsi="宋体"/>
          <w:b/>
        </w:rPr>
        <w:t>敬业精神、社会责任感</w:t>
      </w:r>
      <w:r w:rsidRPr="00766EDD">
        <w:rPr>
          <w:rFonts w:ascii="宋体" w:eastAsia="宋体" w:hAnsi="宋体" w:hint="eastAsia"/>
          <w:b/>
        </w:rPr>
        <w:t>和</w:t>
      </w:r>
      <w:r w:rsidRPr="00766EDD">
        <w:rPr>
          <w:rFonts w:ascii="宋体" w:eastAsia="宋体" w:hAnsi="宋体"/>
          <w:b/>
        </w:rPr>
        <w:t>竞争意识等优秀品质</w:t>
      </w:r>
      <w:r w:rsidR="0020275F">
        <w:rPr>
          <w:rFonts w:ascii="宋体" w:eastAsia="宋体" w:hAnsi="宋体" w:hint="eastAsia"/>
          <w:b/>
        </w:rPr>
        <w:t>；对国际事务和中国外交有系统全面的了解</w:t>
      </w:r>
      <w:r w:rsidRPr="00766EDD">
        <w:rPr>
          <w:rFonts w:ascii="宋体" w:eastAsia="宋体" w:hAnsi="宋体" w:hint="eastAsia"/>
          <w:b/>
        </w:rPr>
        <w:t>；有较强的英语阅读、听说和翻译能力；在政治、业务、作风、纪律和语言方面具有较高的综合素质；能在外交和其他外事部门从事实际工作、国际问题研究和教学工作的外交学高级专门人才；</w:t>
      </w:r>
      <w:r w:rsidRPr="00766EDD">
        <w:rPr>
          <w:rFonts w:ascii="宋体" w:eastAsia="宋体" w:hAnsi="宋体"/>
          <w:b/>
        </w:rPr>
        <w:t>同时</w:t>
      </w:r>
      <w:r w:rsidRPr="00766EDD">
        <w:rPr>
          <w:rFonts w:ascii="宋体" w:eastAsia="宋体" w:hAnsi="宋体" w:hint="eastAsia"/>
          <w:b/>
        </w:rPr>
        <w:t>培养热爱国家,理想信念坚定，具有宽广的学术视野和国际战略眼光，能独立从事与国际政治语言学课题研究和政策咨询,</w:t>
      </w:r>
      <w:r w:rsidR="0020275F">
        <w:rPr>
          <w:rFonts w:ascii="宋体" w:eastAsia="宋体" w:hAnsi="宋体" w:hint="eastAsia"/>
          <w:b/>
        </w:rPr>
        <w:t>且能够胜任外交外事工作的</w:t>
      </w:r>
      <w:r w:rsidRPr="00766EDD">
        <w:rPr>
          <w:rFonts w:ascii="宋体" w:eastAsia="宋体" w:hAnsi="宋体" w:hint="eastAsia"/>
          <w:b/>
        </w:rPr>
        <w:t>人才。</w:t>
      </w:r>
    </w:p>
    <w:p w14:paraId="17656327" w14:textId="25E76099" w:rsidR="00386BF4" w:rsidRPr="009151EF" w:rsidRDefault="00766EDD" w:rsidP="00AC39A0">
      <w:pPr>
        <w:spacing w:line="360" w:lineRule="auto"/>
        <w:jc w:val="both"/>
        <w:rPr>
          <w:rFonts w:ascii="宋体" w:eastAsia="宋体" w:hAnsi="宋体"/>
          <w:b/>
        </w:rPr>
      </w:pPr>
      <w:r w:rsidRPr="00063A54">
        <w:rPr>
          <w:rFonts w:ascii="宋体" w:eastAsia="宋体" w:hAnsi="宋体" w:cs="Times"/>
          <w:b/>
          <w:color w:val="000000"/>
        </w:rPr>
        <w:t xml:space="preserve">   </w:t>
      </w:r>
      <w:r w:rsidRPr="00F14F5E">
        <w:rPr>
          <w:rFonts w:ascii="宋体" w:eastAsia="宋体" w:hAnsi="宋体"/>
        </w:rPr>
        <w:t xml:space="preserve"> </w:t>
      </w:r>
      <w:r w:rsidR="00B97B15">
        <w:rPr>
          <w:rFonts w:ascii="宋体" w:eastAsia="宋体" w:hAnsi="宋体"/>
          <w:b/>
        </w:rPr>
        <w:t>2.</w:t>
      </w:r>
      <w:r w:rsidR="00386BF4" w:rsidRPr="009151EF">
        <w:rPr>
          <w:rFonts w:ascii="宋体" w:eastAsia="宋体" w:hAnsi="宋体"/>
          <w:b/>
        </w:rPr>
        <w:t>基本要求</w:t>
      </w:r>
    </w:p>
    <w:p w14:paraId="2799868B" w14:textId="77777777" w:rsidR="00386BF4" w:rsidRPr="00386BF4" w:rsidRDefault="00386BF4" w:rsidP="00AC39A0">
      <w:pPr>
        <w:adjustRightInd w:val="0"/>
        <w:snapToGrid w:val="0"/>
        <w:spacing w:line="360" w:lineRule="auto"/>
        <w:ind w:firstLine="480"/>
        <w:jc w:val="both"/>
        <w:rPr>
          <w:rFonts w:ascii="宋体" w:eastAsia="宋体" w:hAnsi="宋体"/>
        </w:rPr>
      </w:pPr>
      <w:r w:rsidRPr="00063A54">
        <w:rPr>
          <w:rFonts w:ascii="宋体" w:eastAsia="宋体" w:hAnsi="宋体" w:hint="eastAsia"/>
        </w:rPr>
        <w:t>本专业学生主要学习</w:t>
      </w:r>
      <w:r w:rsidRPr="00063A54">
        <w:rPr>
          <w:rFonts w:ascii="宋体" w:eastAsia="宋体" w:hAnsi="宋体"/>
        </w:rPr>
        <w:t>外交学</w:t>
      </w:r>
      <w:r w:rsidRPr="00063A54">
        <w:rPr>
          <w:rFonts w:ascii="宋体" w:eastAsia="宋体" w:hAnsi="宋体" w:hint="eastAsia"/>
        </w:rPr>
        <w:t>、国际</w:t>
      </w:r>
      <w:r w:rsidRPr="00063A54">
        <w:rPr>
          <w:rFonts w:ascii="宋体" w:eastAsia="宋体" w:hAnsi="宋体"/>
        </w:rPr>
        <w:t>关系</w:t>
      </w:r>
      <w:r w:rsidRPr="00063A54">
        <w:rPr>
          <w:rFonts w:ascii="宋体" w:eastAsia="宋体" w:hAnsi="宋体" w:hint="eastAsia"/>
        </w:rPr>
        <w:t>、法律、</w:t>
      </w:r>
      <w:r w:rsidRPr="00063A54">
        <w:rPr>
          <w:rFonts w:ascii="宋体" w:eastAsia="宋体" w:hAnsi="宋体"/>
        </w:rPr>
        <w:t>外语、</w:t>
      </w:r>
      <w:r w:rsidRPr="00063A54">
        <w:rPr>
          <w:rFonts w:ascii="宋体" w:eastAsia="宋体" w:hAnsi="宋体" w:hint="eastAsia"/>
        </w:rPr>
        <w:t>经济</w:t>
      </w:r>
      <w:r w:rsidRPr="00063A54">
        <w:rPr>
          <w:rFonts w:ascii="宋体" w:eastAsia="宋体" w:hAnsi="宋体"/>
        </w:rPr>
        <w:t>学和心理学等有关</w:t>
      </w:r>
      <w:r w:rsidRPr="00063A54">
        <w:rPr>
          <w:rFonts w:ascii="宋体" w:eastAsia="宋体" w:hAnsi="宋体" w:hint="eastAsia"/>
        </w:rPr>
        <w:t>知识，接受有关理论、发展历史和现状等方面的系统教育。学生应具备以下几方面的知识、能力和素养：</w:t>
      </w:r>
    </w:p>
    <w:p w14:paraId="7481D51C" w14:textId="77777777" w:rsidR="009151EF" w:rsidRDefault="00386BF4" w:rsidP="009151EF">
      <w:pPr>
        <w:pStyle w:val="a4"/>
        <w:numPr>
          <w:ilvl w:val="2"/>
          <w:numId w:val="9"/>
        </w:numPr>
        <w:adjustRightInd w:val="0"/>
        <w:snapToGrid w:val="0"/>
        <w:spacing w:line="360" w:lineRule="auto"/>
        <w:ind w:left="1134" w:firstLineChars="0" w:hanging="425"/>
        <w:jc w:val="both"/>
        <w:rPr>
          <w:rFonts w:ascii="宋体" w:eastAsia="宋体" w:hAnsi="宋体"/>
        </w:rPr>
      </w:pPr>
      <w:r w:rsidRPr="009151EF">
        <w:rPr>
          <w:rFonts w:ascii="宋体" w:eastAsia="宋体" w:hAnsi="宋体" w:hint="eastAsia"/>
        </w:rPr>
        <w:lastRenderedPageBreak/>
        <w:t>正确理解并执行党和国家的基本路线、方针、政策，遵纪守法，有为国家富强、民族振兴而奋斗的理想和为人民服务、勇于开拓、艰苦创业的事业心与责任感；</w:t>
      </w:r>
    </w:p>
    <w:p w14:paraId="0D21949B" w14:textId="77777777" w:rsidR="009151EF" w:rsidRDefault="00386BF4" w:rsidP="009151EF">
      <w:pPr>
        <w:pStyle w:val="a4"/>
        <w:numPr>
          <w:ilvl w:val="2"/>
          <w:numId w:val="9"/>
        </w:numPr>
        <w:adjustRightInd w:val="0"/>
        <w:snapToGrid w:val="0"/>
        <w:spacing w:line="360" w:lineRule="auto"/>
        <w:ind w:left="1134" w:firstLineChars="0" w:hanging="425"/>
        <w:jc w:val="both"/>
        <w:rPr>
          <w:rFonts w:ascii="宋体" w:eastAsia="宋体" w:hAnsi="宋体"/>
        </w:rPr>
      </w:pPr>
      <w:r w:rsidRPr="009151EF">
        <w:rPr>
          <w:rFonts w:ascii="宋体" w:eastAsia="宋体" w:hAnsi="宋体" w:hint="eastAsia"/>
        </w:rPr>
        <w:t>掌握马克思主义的基本原理和关于国际关系的基本理论，具有</w:t>
      </w:r>
      <w:r w:rsidRPr="009151EF">
        <w:rPr>
          <w:rFonts w:ascii="宋体" w:eastAsia="宋体" w:hAnsi="宋体"/>
        </w:rPr>
        <w:t>一定的马克思主义理论素养和强烈的爱国心</w:t>
      </w:r>
      <w:r w:rsidRPr="009151EF">
        <w:rPr>
          <w:rFonts w:ascii="宋体" w:eastAsia="宋体" w:hAnsi="宋体" w:hint="eastAsia"/>
        </w:rPr>
        <w:t>；</w:t>
      </w:r>
    </w:p>
    <w:p w14:paraId="69339C24" w14:textId="77777777" w:rsidR="00AC39A0" w:rsidRDefault="00386BF4" w:rsidP="00AC39A0">
      <w:pPr>
        <w:pStyle w:val="a4"/>
        <w:numPr>
          <w:ilvl w:val="2"/>
          <w:numId w:val="9"/>
        </w:numPr>
        <w:adjustRightInd w:val="0"/>
        <w:snapToGrid w:val="0"/>
        <w:spacing w:line="360" w:lineRule="auto"/>
        <w:ind w:left="1134" w:firstLineChars="0" w:hanging="425"/>
        <w:jc w:val="both"/>
        <w:rPr>
          <w:rFonts w:ascii="宋体" w:eastAsia="宋体" w:hAnsi="宋体"/>
        </w:rPr>
      </w:pPr>
      <w:r w:rsidRPr="009151EF">
        <w:rPr>
          <w:rFonts w:ascii="宋体" w:eastAsia="宋体" w:hAnsi="宋体" w:hint="eastAsia"/>
        </w:rPr>
        <w:t>具有扎实的英语语言基础，能熟练地运用英语独立从事工作，至少掌握两门外语，能熟练运用外语阅读外文资料，具有较强的国际交流和跨文化交际能力；</w:t>
      </w:r>
    </w:p>
    <w:p w14:paraId="4FA7D594" w14:textId="77777777" w:rsidR="00AC39A0" w:rsidRDefault="00386BF4" w:rsidP="00AC39A0">
      <w:pPr>
        <w:pStyle w:val="a4"/>
        <w:numPr>
          <w:ilvl w:val="2"/>
          <w:numId w:val="9"/>
        </w:numPr>
        <w:adjustRightInd w:val="0"/>
        <w:snapToGrid w:val="0"/>
        <w:spacing w:line="360" w:lineRule="auto"/>
        <w:ind w:left="1134" w:firstLineChars="0" w:hanging="425"/>
        <w:jc w:val="both"/>
        <w:rPr>
          <w:rFonts w:ascii="宋体" w:eastAsia="宋体" w:hAnsi="宋体"/>
        </w:rPr>
      </w:pPr>
      <w:r w:rsidRPr="00AC39A0">
        <w:rPr>
          <w:rFonts w:ascii="宋体" w:eastAsia="宋体" w:hAnsi="宋体" w:hint="eastAsia"/>
        </w:rPr>
        <w:t>了解当代</w:t>
      </w:r>
      <w:r w:rsidRPr="00AC39A0">
        <w:rPr>
          <w:rFonts w:ascii="宋体" w:eastAsia="宋体" w:hAnsi="宋体"/>
        </w:rPr>
        <w:t>外交学发展现状，了解</w:t>
      </w:r>
      <w:r w:rsidRPr="00AC39A0">
        <w:rPr>
          <w:rFonts w:ascii="宋体" w:eastAsia="宋体" w:hAnsi="宋体" w:hint="eastAsia"/>
        </w:rPr>
        <w:t>我国国情和对象国家的社会和文化，加深学生</w:t>
      </w:r>
      <w:r w:rsidRPr="00AC39A0">
        <w:rPr>
          <w:rFonts w:ascii="宋体" w:eastAsia="宋体" w:hAnsi="宋体"/>
        </w:rPr>
        <w:t>对世界各国的知识与理解，</w:t>
      </w:r>
      <w:r w:rsidRPr="00AC39A0">
        <w:rPr>
          <w:rFonts w:ascii="宋体" w:eastAsia="宋体" w:hAnsi="宋体" w:hint="eastAsia"/>
        </w:rPr>
        <w:t>提升</w:t>
      </w:r>
      <w:r w:rsidRPr="00AC39A0">
        <w:rPr>
          <w:rFonts w:ascii="宋体" w:eastAsia="宋体" w:hAnsi="宋体"/>
        </w:rPr>
        <w:t>文化</w:t>
      </w:r>
      <w:r w:rsidRPr="00AC39A0">
        <w:rPr>
          <w:rFonts w:ascii="宋体" w:eastAsia="宋体" w:hAnsi="宋体" w:hint="eastAsia"/>
        </w:rPr>
        <w:t>认识</w:t>
      </w:r>
      <w:r w:rsidRPr="00AC39A0">
        <w:rPr>
          <w:rFonts w:ascii="宋体" w:eastAsia="宋体" w:hAnsi="宋体"/>
        </w:rPr>
        <w:t>与知识技能，培养学生的政治素养和政治敏锐性</w:t>
      </w:r>
      <w:r w:rsidRPr="00AC39A0">
        <w:rPr>
          <w:rFonts w:ascii="宋体" w:eastAsia="宋体" w:hAnsi="宋体" w:hint="eastAsia"/>
        </w:rPr>
        <w:t>；</w:t>
      </w:r>
    </w:p>
    <w:p w14:paraId="69A5F80C" w14:textId="77777777" w:rsidR="00AC39A0" w:rsidRDefault="00386BF4" w:rsidP="00AC39A0">
      <w:pPr>
        <w:pStyle w:val="a4"/>
        <w:numPr>
          <w:ilvl w:val="2"/>
          <w:numId w:val="9"/>
        </w:numPr>
        <w:adjustRightInd w:val="0"/>
        <w:snapToGrid w:val="0"/>
        <w:spacing w:line="360" w:lineRule="auto"/>
        <w:ind w:left="1134" w:firstLineChars="0" w:hanging="425"/>
        <w:jc w:val="both"/>
        <w:rPr>
          <w:rFonts w:ascii="宋体" w:eastAsia="宋体" w:hAnsi="宋体"/>
        </w:rPr>
      </w:pPr>
      <w:r w:rsidRPr="00AC39A0">
        <w:rPr>
          <w:rFonts w:ascii="宋体" w:eastAsia="宋体" w:hAnsi="宋体" w:hint="eastAsia"/>
        </w:rPr>
        <w:t>熟悉掌握本专业的基本理论、基础知识以及与本专业有关的外交理论</w:t>
      </w:r>
      <w:r w:rsidRPr="00AC39A0">
        <w:rPr>
          <w:rFonts w:ascii="宋体" w:eastAsia="宋体" w:hAnsi="宋体"/>
        </w:rPr>
        <w:t>、</w:t>
      </w:r>
      <w:r w:rsidRPr="00AC39A0">
        <w:rPr>
          <w:rFonts w:ascii="宋体" w:eastAsia="宋体" w:hAnsi="宋体" w:hint="eastAsia"/>
        </w:rPr>
        <w:t>国际法、国际经济和国际政治等学科的知识，以创新性思维对外交学的理论和现实问题进行独立思考，研究和探索解决国家和地区关系中面临的重大理论和现实问题；</w:t>
      </w:r>
    </w:p>
    <w:p w14:paraId="5CC876E7" w14:textId="77777777" w:rsidR="00AC39A0" w:rsidRDefault="00386BF4" w:rsidP="00AC39A0">
      <w:pPr>
        <w:pStyle w:val="a4"/>
        <w:numPr>
          <w:ilvl w:val="2"/>
          <w:numId w:val="9"/>
        </w:numPr>
        <w:adjustRightInd w:val="0"/>
        <w:snapToGrid w:val="0"/>
        <w:spacing w:line="360" w:lineRule="auto"/>
        <w:ind w:left="1134" w:firstLineChars="0" w:hanging="425"/>
        <w:jc w:val="both"/>
        <w:rPr>
          <w:rFonts w:ascii="宋体" w:eastAsia="宋体" w:hAnsi="宋体"/>
        </w:rPr>
      </w:pPr>
      <w:r w:rsidRPr="00AC39A0">
        <w:rPr>
          <w:rFonts w:ascii="宋体" w:eastAsia="宋体" w:hAnsi="宋体" w:hint="eastAsia"/>
        </w:rPr>
        <w:t>具有较好的汉语表达能力和写作能力，以及交际和谈判的能力，</w:t>
      </w:r>
      <w:r w:rsidRPr="00AC39A0">
        <w:rPr>
          <w:rFonts w:ascii="宋体" w:eastAsia="宋体" w:hAnsi="宋体"/>
        </w:rPr>
        <w:t>有较强的语言文字表达能力、社会活动能力和国际交往能力</w:t>
      </w:r>
      <w:r w:rsidRPr="00AC39A0">
        <w:rPr>
          <w:rFonts w:ascii="宋体" w:eastAsia="宋体" w:hAnsi="宋体" w:hint="eastAsia"/>
        </w:rPr>
        <w:t>，</w:t>
      </w:r>
      <w:r w:rsidRPr="00AC39A0">
        <w:rPr>
          <w:rFonts w:ascii="宋体" w:eastAsia="宋体" w:hAnsi="宋体"/>
        </w:rPr>
        <w:t>能</w:t>
      </w:r>
      <w:r w:rsidRPr="00AC39A0">
        <w:rPr>
          <w:rFonts w:ascii="宋体" w:eastAsia="宋体" w:hAnsi="宋体" w:hint="eastAsia"/>
        </w:rPr>
        <w:t>够紧跟时代步伐</w:t>
      </w:r>
      <w:r w:rsidRPr="00AC39A0">
        <w:rPr>
          <w:rFonts w:ascii="宋体" w:eastAsia="宋体" w:hAnsi="宋体"/>
        </w:rPr>
        <w:t>，对时事政治进行全面系统的分析</w:t>
      </w:r>
      <w:r w:rsidRPr="00AC39A0">
        <w:rPr>
          <w:rFonts w:ascii="宋体" w:eastAsia="宋体" w:hAnsi="宋体" w:hint="eastAsia"/>
        </w:rPr>
        <w:t>；</w:t>
      </w:r>
    </w:p>
    <w:p w14:paraId="735BCA17" w14:textId="77777777" w:rsidR="00AC39A0" w:rsidRDefault="00386BF4" w:rsidP="00AC39A0">
      <w:pPr>
        <w:pStyle w:val="a4"/>
        <w:numPr>
          <w:ilvl w:val="2"/>
          <w:numId w:val="9"/>
        </w:numPr>
        <w:adjustRightInd w:val="0"/>
        <w:snapToGrid w:val="0"/>
        <w:spacing w:line="360" w:lineRule="auto"/>
        <w:ind w:left="1134" w:firstLineChars="0" w:hanging="425"/>
        <w:jc w:val="both"/>
        <w:rPr>
          <w:rFonts w:ascii="宋体" w:eastAsia="宋体" w:hAnsi="宋体"/>
        </w:rPr>
      </w:pPr>
      <w:r w:rsidRPr="00AC39A0">
        <w:rPr>
          <w:rFonts w:ascii="宋体" w:eastAsia="宋体" w:hAnsi="宋体" w:hint="eastAsia"/>
        </w:rPr>
        <w:t>掌握文献检索，资料查询的基本方法，具有初步科学研究和实际工作能力，系统掌握科学研究方法，具有良好的学术道德和团队精神，在规定时间内完成学士学位论文。学位论文要求有一定的学术价值和现实意义</w:t>
      </w:r>
      <w:r w:rsidRPr="00AC39A0">
        <w:rPr>
          <w:rFonts w:ascii="宋体" w:eastAsia="宋体" w:hAnsi="宋体"/>
        </w:rPr>
        <w:t>,</w:t>
      </w:r>
      <w:r w:rsidRPr="00AC39A0">
        <w:rPr>
          <w:rFonts w:ascii="宋体" w:eastAsia="宋体" w:hAnsi="宋体" w:hint="eastAsia"/>
        </w:rPr>
        <w:t>有较强的创新性；</w:t>
      </w:r>
    </w:p>
    <w:p w14:paraId="350CD3AF" w14:textId="2364CDD1" w:rsidR="00386BF4" w:rsidRPr="00AC39A0" w:rsidRDefault="00386BF4" w:rsidP="00AC39A0">
      <w:pPr>
        <w:pStyle w:val="a4"/>
        <w:numPr>
          <w:ilvl w:val="2"/>
          <w:numId w:val="9"/>
        </w:numPr>
        <w:adjustRightInd w:val="0"/>
        <w:snapToGrid w:val="0"/>
        <w:spacing w:line="360" w:lineRule="auto"/>
        <w:ind w:left="1134" w:firstLineChars="0" w:hanging="425"/>
        <w:jc w:val="both"/>
        <w:rPr>
          <w:rFonts w:ascii="宋体" w:eastAsia="宋体" w:hAnsi="宋体"/>
        </w:rPr>
      </w:pPr>
      <w:r w:rsidRPr="00AC39A0">
        <w:rPr>
          <w:rFonts w:ascii="宋体" w:eastAsia="宋体" w:hAnsi="宋体" w:hint="eastAsia"/>
        </w:rPr>
        <w:t>具有健康的体魄、良好的心理素质和健全的人格；力求</w:t>
      </w:r>
      <w:r w:rsidRPr="00AC39A0">
        <w:rPr>
          <w:rFonts w:ascii="宋体" w:eastAsia="宋体" w:hAnsi="宋体"/>
        </w:rPr>
        <w:t>道德优秀、</w:t>
      </w:r>
      <w:r w:rsidRPr="00AC39A0">
        <w:rPr>
          <w:rFonts w:ascii="宋体" w:eastAsia="宋体" w:hAnsi="宋体" w:hint="eastAsia"/>
        </w:rPr>
        <w:t>学习勤奋</w:t>
      </w:r>
      <w:r w:rsidRPr="00AC39A0">
        <w:rPr>
          <w:rFonts w:ascii="宋体" w:eastAsia="宋体" w:hAnsi="宋体"/>
        </w:rPr>
        <w:t>、</w:t>
      </w:r>
      <w:r w:rsidRPr="00AC39A0">
        <w:rPr>
          <w:rFonts w:ascii="宋体" w:eastAsia="宋体" w:hAnsi="宋体" w:hint="eastAsia"/>
        </w:rPr>
        <w:t>能力</w:t>
      </w:r>
      <w:r w:rsidRPr="00AC39A0">
        <w:rPr>
          <w:rFonts w:ascii="宋体" w:eastAsia="宋体" w:hAnsi="宋体"/>
        </w:rPr>
        <w:t>突出、</w:t>
      </w:r>
      <w:r w:rsidRPr="00AC39A0">
        <w:rPr>
          <w:rFonts w:ascii="宋体" w:eastAsia="宋体" w:hAnsi="宋体" w:hint="eastAsia"/>
        </w:rPr>
        <w:t>思想求</w:t>
      </w:r>
      <w:r w:rsidRPr="00AC39A0">
        <w:rPr>
          <w:rFonts w:ascii="宋体" w:eastAsia="宋体" w:hAnsi="宋体"/>
        </w:rPr>
        <w:t>新、政治远大，</w:t>
      </w:r>
      <w:r w:rsidRPr="00AC39A0">
        <w:rPr>
          <w:rFonts w:ascii="宋体" w:eastAsia="宋体" w:hAnsi="宋体" w:hint="eastAsia"/>
        </w:rPr>
        <w:t>崇德尚文</w:t>
      </w:r>
      <w:r w:rsidRPr="00AC39A0">
        <w:rPr>
          <w:rFonts w:ascii="宋体" w:eastAsia="宋体" w:hAnsi="宋体"/>
        </w:rPr>
        <w:t>，兼收并蓄</w:t>
      </w:r>
      <w:r w:rsidRPr="00AC39A0">
        <w:rPr>
          <w:rFonts w:ascii="宋体" w:eastAsia="宋体" w:hAnsi="宋体" w:hint="eastAsia"/>
        </w:rPr>
        <w:t>。</w:t>
      </w:r>
    </w:p>
    <w:p w14:paraId="5ED80BF8" w14:textId="5EC88CE8" w:rsidR="00F01627" w:rsidRPr="00F01627" w:rsidRDefault="00F01627" w:rsidP="00F01627">
      <w:pPr>
        <w:adjustRightInd w:val="0"/>
        <w:snapToGrid w:val="0"/>
        <w:spacing w:line="276" w:lineRule="auto"/>
        <w:jc w:val="both"/>
        <w:rPr>
          <w:rFonts w:ascii="宋体" w:eastAsia="宋体" w:hAnsi="宋体"/>
        </w:rPr>
      </w:pPr>
    </w:p>
    <w:p w14:paraId="2150033C" w14:textId="77777777" w:rsidR="00F01627" w:rsidRPr="000B1EEA" w:rsidRDefault="00F01627" w:rsidP="00F01627">
      <w:pPr>
        <w:autoSpaceDE w:val="0"/>
        <w:autoSpaceDN w:val="0"/>
        <w:adjustRightInd w:val="0"/>
        <w:spacing w:line="276" w:lineRule="auto"/>
        <w:ind w:leftChars="-59" w:left="-142"/>
        <w:rPr>
          <w:rFonts w:ascii="宋体" w:eastAsia="宋体" w:hAnsi="宋体" w:cs="PingFang SC"/>
          <w:b/>
          <w:color w:val="000000"/>
          <w:sz w:val="28"/>
          <w:szCs w:val="28"/>
        </w:rPr>
      </w:pPr>
      <w:r>
        <w:rPr>
          <w:rFonts w:ascii="宋体" w:eastAsia="宋体" w:hAnsi="宋体" w:cs="PingFang SC" w:hint="eastAsia"/>
          <w:b/>
          <w:color w:val="000000"/>
          <w:sz w:val="28"/>
          <w:szCs w:val="28"/>
        </w:rPr>
        <w:t xml:space="preserve">   </w:t>
      </w:r>
      <w:r w:rsidRPr="00063A54">
        <w:rPr>
          <w:rFonts w:ascii="宋体" w:eastAsia="宋体" w:hAnsi="宋体" w:cs="PingFang SC" w:hint="eastAsia"/>
          <w:b/>
          <w:color w:val="000000"/>
          <w:sz w:val="28"/>
          <w:szCs w:val="28"/>
        </w:rPr>
        <w:t>（三）办学优势</w:t>
      </w:r>
    </w:p>
    <w:p w14:paraId="1598DBFB" w14:textId="70B29C74" w:rsidR="00F01627" w:rsidRPr="00E05ECA" w:rsidRDefault="00F01627" w:rsidP="00F01627">
      <w:pPr>
        <w:autoSpaceDE w:val="0"/>
        <w:autoSpaceDN w:val="0"/>
        <w:adjustRightInd w:val="0"/>
        <w:spacing w:line="276" w:lineRule="auto"/>
        <w:rPr>
          <w:rFonts w:ascii="宋体" w:eastAsia="宋体" w:hAnsi="宋体"/>
          <w:b/>
        </w:rPr>
      </w:pPr>
      <w:r>
        <w:rPr>
          <w:rFonts w:ascii="宋体" w:eastAsia="宋体" w:hAnsi="宋体"/>
        </w:rPr>
        <w:t xml:space="preserve">    </w:t>
      </w:r>
      <w:r w:rsidR="00B8342C">
        <w:rPr>
          <w:rFonts w:ascii="宋体" w:eastAsia="宋体" w:hAnsi="宋体"/>
          <w:b/>
        </w:rPr>
        <w:t>1.</w:t>
      </w:r>
      <w:r w:rsidRPr="00E05ECA">
        <w:rPr>
          <w:rFonts w:ascii="宋体" w:eastAsia="宋体" w:hAnsi="宋体"/>
          <w:b/>
        </w:rPr>
        <w:t xml:space="preserve">多语种外语教学、多专业学科基础，专业复合优势明显 </w:t>
      </w:r>
    </w:p>
    <w:p w14:paraId="243BF517" w14:textId="77777777" w:rsidR="00F01627" w:rsidRDefault="00F01627" w:rsidP="00F01627">
      <w:pPr>
        <w:autoSpaceDE w:val="0"/>
        <w:autoSpaceDN w:val="0"/>
        <w:adjustRightInd w:val="0"/>
        <w:spacing w:line="276" w:lineRule="auto"/>
        <w:jc w:val="both"/>
        <w:rPr>
          <w:rFonts w:ascii="宋体" w:eastAsia="宋体" w:hAnsi="宋体"/>
        </w:rPr>
      </w:pPr>
      <w:r>
        <w:rPr>
          <w:rFonts w:ascii="宋体" w:eastAsia="宋体" w:hAnsi="宋体"/>
        </w:rPr>
        <w:t xml:space="preserve">    </w:t>
      </w:r>
      <w:r>
        <w:rPr>
          <w:rFonts w:ascii="宋体" w:eastAsia="宋体" w:hAnsi="宋体" w:hint="eastAsia"/>
        </w:rPr>
        <w:t>大连外国语大学设有日语、英语、俄语、韩语、法语、德语、葡萄牙语、西班牙语、意大利语、阿拉伯语、波兰语等11个外语专业，</w:t>
      </w:r>
      <w:r w:rsidRPr="00316A28">
        <w:rPr>
          <w:rFonts w:ascii="宋体" w:eastAsia="宋体" w:hAnsi="宋体"/>
        </w:rPr>
        <w:t>国际经济与贸</w:t>
      </w:r>
      <w:r>
        <w:rPr>
          <w:rFonts w:ascii="宋体" w:eastAsia="宋体" w:hAnsi="宋体"/>
        </w:rPr>
        <w:t>易</w:t>
      </w:r>
      <w:r>
        <w:rPr>
          <w:rFonts w:ascii="宋体" w:eastAsia="宋体" w:hAnsi="宋体" w:hint="eastAsia"/>
        </w:rPr>
        <w:t>、</w:t>
      </w:r>
      <w:r w:rsidRPr="00316A28">
        <w:rPr>
          <w:rFonts w:ascii="宋体" w:eastAsia="宋体" w:hAnsi="宋体"/>
        </w:rPr>
        <w:t>经济学、</w:t>
      </w:r>
      <w:r>
        <w:rPr>
          <w:rFonts w:ascii="宋体" w:eastAsia="宋体" w:hAnsi="宋体" w:hint="eastAsia"/>
        </w:rPr>
        <w:t>金融学、商务英语、新闻学、计算机科学、国际事物与国际关系等多个外交</w:t>
      </w:r>
      <w:r>
        <w:rPr>
          <w:rFonts w:ascii="宋体" w:eastAsia="宋体" w:hAnsi="宋体" w:hint="eastAsia"/>
        </w:rPr>
        <w:lastRenderedPageBreak/>
        <w:t>学相关专业。从事国别研究、地区研究、国际政治研究、国际经济研究、跨文化沟通研究，外交学研究的师资力量</w:t>
      </w:r>
      <w:r w:rsidRPr="00316A28">
        <w:rPr>
          <w:rFonts w:ascii="宋体" w:eastAsia="宋体" w:hAnsi="宋体"/>
        </w:rPr>
        <w:t>雄厚充实，能够培养</w:t>
      </w:r>
      <w:r>
        <w:rPr>
          <w:rFonts w:ascii="宋体" w:eastAsia="宋体" w:hAnsi="宋体" w:hint="eastAsia"/>
        </w:rPr>
        <w:t>掌握多种语言、资料整理分析能力较强</w:t>
      </w:r>
      <w:r w:rsidRPr="00316A28">
        <w:rPr>
          <w:rFonts w:ascii="宋体" w:eastAsia="宋体" w:hAnsi="宋体"/>
        </w:rPr>
        <w:t>、</w:t>
      </w:r>
      <w:r>
        <w:rPr>
          <w:rFonts w:ascii="宋体" w:eastAsia="宋体" w:hAnsi="宋体" w:hint="eastAsia"/>
        </w:rPr>
        <w:t>组织管理能力较强、文字表达能力较强、</w:t>
      </w:r>
      <w:r w:rsidRPr="00316A28">
        <w:rPr>
          <w:rFonts w:ascii="宋体" w:eastAsia="宋体" w:hAnsi="宋体"/>
        </w:rPr>
        <w:t>胜任</w:t>
      </w:r>
      <w:r>
        <w:rPr>
          <w:rFonts w:ascii="宋体" w:eastAsia="宋体" w:hAnsi="宋体" w:hint="eastAsia"/>
        </w:rPr>
        <w:t>外事外交工作</w:t>
      </w:r>
      <w:r w:rsidRPr="00316A28">
        <w:rPr>
          <w:rFonts w:ascii="宋体" w:eastAsia="宋体" w:hAnsi="宋体"/>
        </w:rPr>
        <w:t>的应用型、复合型人才。</w:t>
      </w:r>
      <w:r>
        <w:rPr>
          <w:rFonts w:ascii="宋体" w:eastAsia="宋体" w:hAnsi="宋体" w:hint="eastAsia"/>
        </w:rPr>
        <w:t>目前，国际关系学院的</w:t>
      </w:r>
      <w:r w:rsidRPr="00316A28">
        <w:rPr>
          <w:rFonts w:ascii="宋体" w:eastAsia="宋体" w:hAnsi="宋体"/>
        </w:rPr>
        <w:t>毕业生</w:t>
      </w:r>
      <w:r>
        <w:rPr>
          <w:rFonts w:ascii="宋体" w:eastAsia="宋体" w:hAnsi="宋体"/>
        </w:rPr>
        <w:t>分布</w:t>
      </w:r>
      <w:r>
        <w:rPr>
          <w:rFonts w:ascii="宋体" w:eastAsia="宋体" w:hAnsi="宋体" w:hint="eastAsia"/>
        </w:rPr>
        <w:t>在智库机构</w:t>
      </w:r>
      <w:r w:rsidRPr="00316A28">
        <w:rPr>
          <w:rFonts w:ascii="宋体" w:eastAsia="宋体" w:hAnsi="宋体"/>
        </w:rPr>
        <w:t>、</w:t>
      </w:r>
      <w:r>
        <w:rPr>
          <w:rFonts w:ascii="宋体" w:eastAsia="宋体" w:hAnsi="宋体" w:hint="eastAsia"/>
        </w:rPr>
        <w:t>广播电台、新闻媒体、</w:t>
      </w:r>
      <w:r w:rsidRPr="00316A28">
        <w:rPr>
          <w:rFonts w:ascii="宋体" w:eastAsia="宋体" w:hAnsi="宋体"/>
        </w:rPr>
        <w:t>国家机关</w:t>
      </w:r>
      <w:r>
        <w:rPr>
          <w:rFonts w:ascii="宋体" w:eastAsia="宋体" w:hAnsi="宋体" w:hint="eastAsia"/>
        </w:rPr>
        <w:t>、学校、英语教育机构、</w:t>
      </w:r>
      <w:r>
        <w:rPr>
          <w:rFonts w:ascii="宋体" w:eastAsia="宋体" w:hAnsi="宋体"/>
        </w:rPr>
        <w:t>银行、证券公司、</w:t>
      </w:r>
      <w:r w:rsidRPr="00316A28">
        <w:rPr>
          <w:rFonts w:ascii="宋体" w:eastAsia="宋体" w:hAnsi="宋体"/>
        </w:rPr>
        <w:t>航空公司等单位，凭借良好的外语沟通能力和扎实的专业素养和技能获得了用人单位的高</w:t>
      </w:r>
      <w:r>
        <w:rPr>
          <w:rFonts w:ascii="宋体" w:eastAsia="宋体" w:hAnsi="宋体"/>
        </w:rPr>
        <w:t>度评价。</w:t>
      </w:r>
      <w:r w:rsidRPr="00316A28">
        <w:rPr>
          <w:rFonts w:ascii="宋体" w:eastAsia="宋体" w:hAnsi="宋体"/>
        </w:rPr>
        <w:t xml:space="preserve"> </w:t>
      </w:r>
    </w:p>
    <w:p w14:paraId="2B364315" w14:textId="350C983C" w:rsidR="00F01627" w:rsidRPr="004E489D" w:rsidRDefault="00F01627" w:rsidP="00F01627">
      <w:pPr>
        <w:autoSpaceDE w:val="0"/>
        <w:autoSpaceDN w:val="0"/>
        <w:adjustRightInd w:val="0"/>
        <w:spacing w:line="276" w:lineRule="auto"/>
        <w:jc w:val="both"/>
        <w:rPr>
          <w:rFonts w:ascii="宋体" w:eastAsia="宋体" w:hAnsi="宋体"/>
          <w:b/>
        </w:rPr>
      </w:pPr>
      <w:r>
        <w:rPr>
          <w:rFonts w:ascii="宋体" w:eastAsia="宋体" w:hAnsi="宋体" w:hint="eastAsia"/>
        </w:rPr>
        <w:t xml:space="preserve">   </w:t>
      </w:r>
      <w:r w:rsidR="00B8342C">
        <w:rPr>
          <w:rFonts w:ascii="宋体" w:eastAsia="宋体" w:hAnsi="宋体" w:hint="eastAsia"/>
          <w:b/>
        </w:rPr>
        <w:t xml:space="preserve"> 2.</w:t>
      </w:r>
      <w:r w:rsidRPr="004E489D">
        <w:rPr>
          <w:rFonts w:ascii="宋体" w:eastAsia="宋体" w:hAnsi="宋体"/>
          <w:b/>
        </w:rPr>
        <w:t xml:space="preserve">多层次的校内外实践平台，实践教学条件过硬 </w:t>
      </w:r>
    </w:p>
    <w:p w14:paraId="5BB83A4B" w14:textId="77777777" w:rsidR="00F01627" w:rsidRDefault="00F01627" w:rsidP="00F01627">
      <w:pPr>
        <w:autoSpaceDE w:val="0"/>
        <w:autoSpaceDN w:val="0"/>
        <w:adjustRightInd w:val="0"/>
        <w:spacing w:line="276" w:lineRule="auto"/>
        <w:jc w:val="both"/>
        <w:rPr>
          <w:rFonts w:ascii="宋体" w:eastAsia="宋体" w:hAnsi="宋体"/>
        </w:rPr>
      </w:pPr>
      <w:r>
        <w:rPr>
          <w:rFonts w:ascii="宋体" w:eastAsia="宋体" w:hAnsi="宋体" w:hint="eastAsia"/>
        </w:rPr>
        <w:t xml:space="preserve">    大连外国语大学</w:t>
      </w:r>
      <w:r w:rsidRPr="002B6C75">
        <w:rPr>
          <w:rFonts w:ascii="宋体" w:eastAsia="宋体" w:hAnsi="宋体"/>
        </w:rPr>
        <w:t>校内</w:t>
      </w:r>
      <w:r>
        <w:rPr>
          <w:rFonts w:ascii="宋体" w:eastAsia="宋体" w:hAnsi="宋体"/>
        </w:rPr>
        <w:t>实践教学资源充足，校外实践</w:t>
      </w:r>
      <w:r>
        <w:rPr>
          <w:rFonts w:ascii="宋体" w:eastAsia="宋体" w:hAnsi="宋体" w:hint="eastAsia"/>
        </w:rPr>
        <w:t>机会丰富</w:t>
      </w:r>
      <w:r w:rsidRPr="002B6C75">
        <w:rPr>
          <w:rFonts w:ascii="宋体" w:eastAsia="宋体" w:hAnsi="宋体"/>
        </w:rPr>
        <w:t>，实践效果好。目前</w:t>
      </w:r>
      <w:r>
        <w:rPr>
          <w:rFonts w:ascii="宋体" w:eastAsia="宋体" w:hAnsi="宋体" w:hint="eastAsia"/>
        </w:rPr>
        <w:t>，国际关系学院</w:t>
      </w:r>
      <w:r w:rsidRPr="002B6C75">
        <w:rPr>
          <w:rFonts w:ascii="宋体" w:eastAsia="宋体" w:hAnsi="宋体"/>
        </w:rPr>
        <w:t>已建立了</w:t>
      </w:r>
      <w:r>
        <w:rPr>
          <w:rFonts w:ascii="宋体" w:eastAsia="宋体" w:hAnsi="宋体"/>
        </w:rPr>
        <w:t>1</w:t>
      </w:r>
      <w:r w:rsidRPr="002B6C75">
        <w:rPr>
          <w:rFonts w:ascii="宋体" w:eastAsia="宋体" w:hAnsi="宋体"/>
        </w:rPr>
        <w:t>个</w:t>
      </w:r>
      <w:r>
        <w:rPr>
          <w:rFonts w:ascii="宋体" w:eastAsia="宋体" w:hAnsi="宋体" w:hint="eastAsia"/>
          <w:b/>
        </w:rPr>
        <w:t>外交学</w:t>
      </w:r>
      <w:r w:rsidRPr="002B6C75">
        <w:rPr>
          <w:rFonts w:ascii="宋体" w:eastAsia="宋体" w:hAnsi="宋体"/>
        </w:rPr>
        <w:t>相关专业实验室，</w:t>
      </w:r>
      <w:r>
        <w:rPr>
          <w:rFonts w:ascii="宋体" w:eastAsia="宋体" w:hAnsi="宋体" w:hint="eastAsia"/>
        </w:rPr>
        <w:t>并与新华社辽宁经济社、辽宁省外事办公室、大连市外事办公室、大连未来英语学校等机构达成了合作协议、备忘录和意向，</w:t>
      </w:r>
      <w:r w:rsidRPr="005E3F69">
        <w:rPr>
          <w:rFonts w:ascii="宋体" w:eastAsia="宋体" w:hAnsi="宋体"/>
        </w:rPr>
        <w:t>为实践教学的实施提供了有力保障</w:t>
      </w:r>
      <w:r>
        <w:rPr>
          <w:rFonts w:ascii="宋体" w:eastAsia="宋体" w:hAnsi="宋体"/>
        </w:rPr>
        <w:t>。</w:t>
      </w:r>
      <w:r>
        <w:rPr>
          <w:rFonts w:ascii="宋体" w:eastAsia="宋体" w:hAnsi="宋体" w:hint="eastAsia"/>
        </w:rPr>
        <w:t>同时，国际关系学院还依托大连外国语大学东北亚研究中心的平台为学生提供组织、参与国际国内学术会议的实践机会。此外，借助大连市作为重要会展城市的优势，大外学子还可以通过大连市举办的各类国际会议来获得实践机会。</w:t>
      </w:r>
    </w:p>
    <w:p w14:paraId="45A13BE4" w14:textId="08CC6C67" w:rsidR="00F01627" w:rsidRPr="008A5EAE" w:rsidRDefault="00F01627" w:rsidP="00F01627">
      <w:pPr>
        <w:autoSpaceDE w:val="0"/>
        <w:autoSpaceDN w:val="0"/>
        <w:adjustRightInd w:val="0"/>
        <w:spacing w:line="276" w:lineRule="auto"/>
        <w:rPr>
          <w:rFonts w:ascii="宋体" w:eastAsia="宋体" w:hAnsi="宋体"/>
          <w:b/>
        </w:rPr>
      </w:pP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r w:rsidR="00B8342C">
        <w:rPr>
          <w:rFonts w:ascii="宋体" w:eastAsia="宋体" w:hAnsi="宋体"/>
          <w:b/>
        </w:rPr>
        <w:t>3.</w:t>
      </w:r>
      <w:r w:rsidRPr="00530141">
        <w:rPr>
          <w:rFonts w:ascii="宋体" w:eastAsia="宋体" w:hAnsi="宋体" w:hint="eastAsia"/>
          <w:b/>
        </w:rPr>
        <w:t>开办同类专业的院校</w:t>
      </w:r>
      <w:r>
        <w:rPr>
          <w:rFonts w:ascii="宋体" w:eastAsia="宋体" w:hAnsi="宋体" w:hint="eastAsia"/>
          <w:b/>
        </w:rPr>
        <w:t>少</w:t>
      </w:r>
      <w:r w:rsidRPr="00530141">
        <w:rPr>
          <w:rFonts w:ascii="宋体" w:eastAsia="宋体" w:hAnsi="宋体" w:hint="eastAsia"/>
          <w:b/>
        </w:rPr>
        <w:t>，竞争优势强</w:t>
      </w:r>
    </w:p>
    <w:p w14:paraId="55838234" w14:textId="652FDEBF" w:rsidR="00F01627" w:rsidRPr="00C621CF" w:rsidRDefault="00F01627" w:rsidP="00F01627">
      <w:pPr>
        <w:autoSpaceDE w:val="0"/>
        <w:autoSpaceDN w:val="0"/>
        <w:adjustRightInd w:val="0"/>
        <w:spacing w:line="276" w:lineRule="auto"/>
        <w:rPr>
          <w:rFonts w:ascii="宋体" w:eastAsia="宋体" w:hAnsi="宋体"/>
        </w:rPr>
      </w:pPr>
      <w:r>
        <w:rPr>
          <w:rFonts w:ascii="宋体" w:eastAsia="宋体" w:hAnsi="宋体" w:hint="eastAsia"/>
        </w:rPr>
        <w:t xml:space="preserve">    目前，全国仅有12所高等院校开设了外交学的本科专业。在东北地区，只有吉林大学一所高校开设了外交学本科专业。</w:t>
      </w:r>
      <w:r w:rsidRPr="00A7644C">
        <w:rPr>
          <w:rFonts w:ascii="宋体" w:eastAsia="宋体" w:hAnsi="宋体" w:hint="eastAsia"/>
        </w:rPr>
        <w:t>辽宁省</w:t>
      </w:r>
      <w:r>
        <w:rPr>
          <w:rFonts w:ascii="宋体" w:eastAsia="宋体" w:hAnsi="宋体" w:hint="eastAsia"/>
        </w:rPr>
        <w:t>由于</w:t>
      </w:r>
      <w:r w:rsidRPr="00A7644C">
        <w:rPr>
          <w:rFonts w:ascii="宋体" w:eastAsia="宋体" w:hAnsi="宋体" w:hint="eastAsia"/>
        </w:rPr>
        <w:t>国际关系学科较为薄弱</w:t>
      </w:r>
      <w:r>
        <w:rPr>
          <w:rFonts w:ascii="宋体" w:eastAsia="宋体" w:hAnsi="宋体" w:hint="eastAsia"/>
        </w:rPr>
        <w:t>，尚无任何一所大学开设外交学本科专业。辽宁省是国家“一带一路”的重要前进基地，在东北的经济振兴中起带头作用。辽宁的经济社会发展需要大量高度复合型的外事外交人才服务于企事业单位的外向发展需求。大连外国语大学具备强大的语言优势和优越的地理位置，在大连外国语大学开设以语言为依托的外交学本科专业能够填补辽宁省的学科空白，能够为辽宁省的地</w:t>
      </w:r>
      <w:r w:rsidRPr="00A7644C">
        <w:rPr>
          <w:rFonts w:ascii="宋体" w:eastAsia="宋体" w:hAnsi="宋体" w:hint="eastAsia"/>
        </w:rPr>
        <w:t>方建设培养</w:t>
      </w:r>
      <w:r>
        <w:rPr>
          <w:rFonts w:ascii="宋体" w:eastAsia="宋体" w:hAnsi="宋体" w:hint="eastAsia"/>
        </w:rPr>
        <w:t>高素质</w:t>
      </w:r>
      <w:r w:rsidRPr="00A7644C">
        <w:rPr>
          <w:rFonts w:ascii="宋体" w:eastAsia="宋体" w:hAnsi="宋体" w:hint="eastAsia"/>
        </w:rPr>
        <w:t>人才</w:t>
      </w:r>
      <w:r>
        <w:rPr>
          <w:rFonts w:ascii="宋体" w:eastAsia="宋体" w:hAnsi="宋体" w:hint="eastAsia"/>
        </w:rPr>
        <w:t>，从促进整个东北地区外事外交人才的培养角度来说</w:t>
      </w:r>
      <w:r w:rsidR="00475690">
        <w:rPr>
          <w:rFonts w:ascii="宋体" w:eastAsia="宋体" w:hAnsi="宋体" w:hint="eastAsia"/>
        </w:rPr>
        <w:t>也是有十分有益</w:t>
      </w:r>
      <w:r>
        <w:rPr>
          <w:rFonts w:ascii="宋体" w:eastAsia="宋体" w:hAnsi="宋体" w:hint="eastAsia"/>
        </w:rPr>
        <w:t>的。</w:t>
      </w:r>
    </w:p>
    <w:p w14:paraId="3126DFB4" w14:textId="77777777" w:rsidR="00F01627" w:rsidRPr="00FF14EA" w:rsidRDefault="00F01627" w:rsidP="00F01627">
      <w:pPr>
        <w:autoSpaceDE w:val="0"/>
        <w:autoSpaceDN w:val="0"/>
        <w:adjustRightInd w:val="0"/>
        <w:spacing w:line="276" w:lineRule="auto"/>
        <w:rPr>
          <w:rFonts w:ascii="宋体" w:eastAsia="宋体" w:hAnsi="宋体"/>
        </w:rPr>
      </w:pPr>
      <w:r>
        <w:rPr>
          <w:rFonts w:ascii="宋体" w:eastAsia="宋体" w:hAnsi="宋体" w:hint="eastAsia"/>
        </w:rPr>
        <w:t xml:space="preserve"> </w:t>
      </w:r>
    </w:p>
    <w:p w14:paraId="3B60DBED" w14:textId="77777777" w:rsidR="00F01627" w:rsidRDefault="00F01627" w:rsidP="00F01627">
      <w:pPr>
        <w:spacing w:line="276" w:lineRule="auto"/>
        <w:rPr>
          <w:rFonts w:ascii="宋体" w:eastAsia="宋体" w:hAnsi="宋体"/>
          <w:b/>
          <w:sz w:val="28"/>
          <w:szCs w:val="28"/>
        </w:rPr>
      </w:pPr>
      <w:r>
        <w:rPr>
          <w:rFonts w:ascii="宋体" w:eastAsia="宋体" w:hAnsi="宋体" w:hint="eastAsia"/>
          <w:b/>
          <w:sz w:val="28"/>
          <w:szCs w:val="28"/>
        </w:rPr>
        <w:t xml:space="preserve">  </w:t>
      </w:r>
      <w:r w:rsidRPr="00AC39A0">
        <w:rPr>
          <w:rFonts w:ascii="宋体" w:eastAsia="宋体" w:hAnsi="宋体" w:hint="eastAsia"/>
          <w:b/>
          <w:sz w:val="28"/>
          <w:szCs w:val="28"/>
        </w:rPr>
        <w:t>（四）办学特色</w:t>
      </w:r>
    </w:p>
    <w:p w14:paraId="0DE1DD48" w14:textId="77777777" w:rsidR="00F01627" w:rsidRPr="00C331E2" w:rsidRDefault="00F01627" w:rsidP="00587F27">
      <w:pPr>
        <w:autoSpaceDE w:val="0"/>
        <w:autoSpaceDN w:val="0"/>
        <w:adjustRightInd w:val="0"/>
        <w:spacing w:line="276" w:lineRule="auto"/>
        <w:rPr>
          <w:rFonts w:ascii="宋体" w:eastAsia="宋体" w:hAnsi="宋体"/>
          <w:b/>
        </w:rPr>
      </w:pPr>
      <w:r>
        <w:rPr>
          <w:rFonts w:ascii="宋体" w:eastAsia="宋体" w:hAnsi="宋体" w:hint="eastAsia"/>
          <w:b/>
        </w:rPr>
        <w:t xml:space="preserve">   </w:t>
      </w:r>
      <w:r w:rsidRPr="00C331E2">
        <w:rPr>
          <w:rFonts w:ascii="宋体" w:eastAsia="宋体" w:hAnsi="宋体" w:hint="eastAsia"/>
          <w:b/>
        </w:rPr>
        <w:t xml:space="preserve"> 1</w:t>
      </w:r>
      <w:r w:rsidRPr="00C331E2">
        <w:rPr>
          <w:rFonts w:ascii="宋体" w:eastAsia="宋体" w:hAnsi="宋体"/>
          <w:b/>
        </w:rPr>
        <w:t>.</w:t>
      </w:r>
      <w:r w:rsidRPr="00C331E2">
        <w:rPr>
          <w:rFonts w:ascii="宋体" w:eastAsia="宋体" w:hAnsi="宋体" w:hint="eastAsia"/>
          <w:b/>
        </w:rPr>
        <w:t>精英教育理念</w:t>
      </w:r>
    </w:p>
    <w:p w14:paraId="2CF2BFE4" w14:textId="40AD50B8" w:rsidR="00F01627" w:rsidRPr="00316849" w:rsidRDefault="00F01627" w:rsidP="00C446FE">
      <w:pPr>
        <w:spacing w:line="276" w:lineRule="auto"/>
        <w:jc w:val="both"/>
        <w:rPr>
          <w:rFonts w:ascii="宋体" w:eastAsia="宋体" w:hAnsi="宋体"/>
        </w:rPr>
      </w:pPr>
      <w:r>
        <w:rPr>
          <w:rFonts w:ascii="宋体" w:eastAsia="宋体" w:hAnsi="宋体" w:hint="eastAsia"/>
        </w:rPr>
        <w:lastRenderedPageBreak/>
        <w:t xml:space="preserve">    </w:t>
      </w:r>
      <w:r w:rsidRPr="00316849">
        <w:rPr>
          <w:rFonts w:ascii="宋体" w:eastAsia="宋体" w:hAnsi="宋体" w:hint="eastAsia"/>
        </w:rPr>
        <w:t>精英教育对于外交学的人才培养至关重要</w:t>
      </w:r>
      <w:r>
        <w:rPr>
          <w:rFonts w:ascii="宋体" w:eastAsia="宋体" w:hAnsi="宋体" w:hint="eastAsia"/>
        </w:rPr>
        <w:t>。</w:t>
      </w:r>
      <w:r w:rsidRPr="00316849">
        <w:rPr>
          <w:rFonts w:ascii="宋体" w:eastAsia="宋体" w:hAnsi="宋体" w:hint="eastAsia"/>
        </w:rPr>
        <w:t>外交学涉及国家与国家关系，行业部门的对外交往以及各部门在国际大局势中的策略选择</w:t>
      </w:r>
      <w:r w:rsidR="00C446FE">
        <w:rPr>
          <w:rFonts w:ascii="宋体" w:eastAsia="宋体" w:hAnsi="宋体" w:hint="eastAsia"/>
        </w:rPr>
        <w:t>。外交学人才不仅仅要能够掌握</w:t>
      </w:r>
      <w:r w:rsidRPr="00316849">
        <w:rPr>
          <w:rFonts w:ascii="宋体" w:eastAsia="宋体" w:hAnsi="宋体" w:hint="eastAsia"/>
        </w:rPr>
        <w:t>外语和国际关系相关学科知识，还</w:t>
      </w:r>
      <w:r>
        <w:rPr>
          <w:rFonts w:ascii="宋体" w:eastAsia="宋体" w:hAnsi="宋体" w:hint="eastAsia"/>
        </w:rPr>
        <w:t>需要有将这些知识和技能转变为对外交往的能力。为保障人才培养，大连外国语大学外交学专业兼顾理论教育和</w:t>
      </w:r>
      <w:r w:rsidRPr="00316849">
        <w:rPr>
          <w:rFonts w:ascii="宋体" w:eastAsia="宋体" w:hAnsi="宋体" w:hint="eastAsia"/>
        </w:rPr>
        <w:t>实践</w:t>
      </w:r>
      <w:r>
        <w:rPr>
          <w:rFonts w:ascii="宋体" w:eastAsia="宋体" w:hAnsi="宋体" w:hint="eastAsia"/>
        </w:rPr>
        <w:t>教育</w:t>
      </w:r>
      <w:r w:rsidRPr="00316849">
        <w:rPr>
          <w:rFonts w:ascii="宋体" w:eastAsia="宋体" w:hAnsi="宋体" w:hint="eastAsia"/>
        </w:rPr>
        <w:t>。在理论教育方面，增加二外甚至是三外的教学力度，力图使学生掌握至少两门外国语</w:t>
      </w:r>
      <w:r>
        <w:rPr>
          <w:rFonts w:ascii="宋体" w:eastAsia="宋体" w:hAnsi="宋体" w:hint="eastAsia"/>
        </w:rPr>
        <w:t>，从而在</w:t>
      </w:r>
      <w:r w:rsidR="00C446FE">
        <w:rPr>
          <w:rFonts w:ascii="宋体" w:eastAsia="宋体" w:hAnsi="宋体" w:hint="eastAsia"/>
        </w:rPr>
        <w:t>语言能力方面优于传统国际关系院校的毕业</w:t>
      </w:r>
      <w:r w:rsidRPr="00413821">
        <w:rPr>
          <w:rFonts w:ascii="宋体" w:eastAsia="宋体" w:hAnsi="宋体" w:hint="eastAsia"/>
        </w:rPr>
        <w:t>生。</w:t>
      </w:r>
      <w:r w:rsidRPr="00316849">
        <w:rPr>
          <w:rFonts w:ascii="宋体" w:eastAsia="宋体" w:hAnsi="宋体" w:hint="eastAsia"/>
        </w:rPr>
        <w:t>同时，本专业还加强双语课的比重，使学生在理论学习层面能够获得精英化式的培训。在实践活动方面，定期举行模拟联合国、模拟新闻发言人活动，模拟朝核问题六方会谈和外交外事礼仪风采大赛，为学生打造贴近实际的模拟外交实践平台。</w:t>
      </w:r>
    </w:p>
    <w:p w14:paraId="77B85229" w14:textId="77777777" w:rsidR="00F01627" w:rsidRDefault="00F01627" w:rsidP="00F01627">
      <w:pPr>
        <w:spacing w:line="276" w:lineRule="auto"/>
        <w:rPr>
          <w:rFonts w:ascii="宋体" w:eastAsia="宋体" w:hAnsi="宋体"/>
          <w:b/>
        </w:rPr>
      </w:pPr>
      <w:r>
        <w:rPr>
          <w:rFonts w:ascii="宋体" w:eastAsia="宋体" w:hAnsi="宋体" w:hint="eastAsia"/>
          <w:b/>
        </w:rPr>
        <w:t xml:space="preserve">    </w:t>
      </w:r>
      <w:r w:rsidRPr="00316849">
        <w:rPr>
          <w:rFonts w:ascii="宋体" w:eastAsia="宋体" w:hAnsi="宋体" w:hint="eastAsia"/>
          <w:b/>
        </w:rPr>
        <w:t>2</w:t>
      </w:r>
      <w:r w:rsidRPr="00316849">
        <w:rPr>
          <w:rFonts w:ascii="宋体" w:eastAsia="宋体" w:hAnsi="宋体"/>
          <w:b/>
        </w:rPr>
        <w:t>.</w:t>
      </w:r>
      <w:r>
        <w:rPr>
          <w:rFonts w:ascii="宋体" w:eastAsia="宋体" w:hAnsi="宋体" w:hint="eastAsia"/>
          <w:b/>
        </w:rPr>
        <w:t>国际化</w:t>
      </w:r>
      <w:r w:rsidRPr="00316849">
        <w:rPr>
          <w:rFonts w:ascii="宋体" w:eastAsia="宋体" w:hAnsi="宋体" w:hint="eastAsia"/>
          <w:b/>
        </w:rPr>
        <w:t>办学视野</w:t>
      </w:r>
    </w:p>
    <w:p w14:paraId="7534E1E8" w14:textId="57020B08" w:rsidR="00F01627" w:rsidRPr="009D6472" w:rsidRDefault="00F01627" w:rsidP="00F01627">
      <w:pPr>
        <w:spacing w:line="276" w:lineRule="auto"/>
        <w:jc w:val="both"/>
        <w:rPr>
          <w:rFonts w:ascii="宋体" w:eastAsia="宋体" w:hAnsi="宋体"/>
        </w:rPr>
      </w:pPr>
      <w:r>
        <w:rPr>
          <w:rFonts w:ascii="宋体" w:eastAsia="宋体" w:hAnsi="宋体" w:hint="eastAsia"/>
          <w:b/>
        </w:rPr>
        <w:t xml:space="preserve"> </w:t>
      </w:r>
      <w:r w:rsidRPr="00316849">
        <w:rPr>
          <w:rFonts w:ascii="宋体" w:eastAsia="宋体" w:hAnsi="宋体"/>
        </w:rPr>
        <w:t xml:space="preserve"> </w:t>
      </w:r>
      <w:r>
        <w:rPr>
          <w:rFonts w:ascii="宋体" w:eastAsia="宋体" w:hAnsi="宋体" w:hint="eastAsia"/>
        </w:rPr>
        <w:t xml:space="preserve">  培养外交学精英人才就必须奉行“走出去”的原则。</w:t>
      </w:r>
      <w:r w:rsidRPr="00A12969">
        <w:rPr>
          <w:rFonts w:ascii="宋体" w:eastAsia="宋体" w:hAnsi="宋体"/>
        </w:rPr>
        <w:t>大连外国语学院坚持开放式办学，不断地、全方位地开展国际和区域学术交流和合作，先后与美国、英国、法国、日本、意大利、加拿大、澳大利亚、荷兰、菲律宾、韩国</w:t>
      </w:r>
      <w:r>
        <w:rPr>
          <w:rFonts w:ascii="宋体" w:eastAsia="宋体" w:hAnsi="宋体"/>
        </w:rPr>
        <w:t>、新加坡、马来西亚、泰国、以色列、</w:t>
      </w:r>
      <w:r w:rsidRPr="00394006">
        <w:rPr>
          <w:rFonts w:ascii="宋体" w:eastAsia="宋体" w:hAnsi="宋体"/>
        </w:rPr>
        <w:t>比利时、俄罗斯等国家和港澳台地区的109所高校</w:t>
      </w:r>
      <w:r w:rsidRPr="00394006">
        <w:rPr>
          <w:rFonts w:ascii="宋体" w:eastAsia="宋体" w:hAnsi="宋体" w:hint="eastAsia"/>
        </w:rPr>
        <w:t>和研究机构</w:t>
      </w:r>
      <w:r w:rsidRPr="00394006">
        <w:rPr>
          <w:rFonts w:ascii="宋体" w:eastAsia="宋体" w:hAnsi="宋体"/>
        </w:rPr>
        <w:t>建立了合作关系，学校与各合作院校国际学术与教学交流频繁，教师与学生互派交流紧密。</w:t>
      </w:r>
      <w:r w:rsidRPr="00394006">
        <w:rPr>
          <w:rFonts w:ascii="宋体" w:eastAsia="宋体" w:hAnsi="宋体" w:hint="eastAsia"/>
        </w:rPr>
        <w:t>国际关系学院自身同</w:t>
      </w:r>
      <w:r w:rsidR="00044C9C">
        <w:rPr>
          <w:rFonts w:ascii="宋体" w:eastAsia="宋体" w:hAnsi="宋体" w:hint="eastAsia"/>
        </w:rPr>
        <w:t>韩国延世大学</w:t>
      </w:r>
      <w:r w:rsidR="00F54116">
        <w:rPr>
          <w:rFonts w:ascii="宋体" w:eastAsia="宋体" w:hAnsi="宋体" w:hint="eastAsia"/>
        </w:rPr>
        <w:t>政治与经济学院、</w:t>
      </w:r>
      <w:r w:rsidRPr="00394006">
        <w:rPr>
          <w:rFonts w:ascii="宋体" w:eastAsia="宋体" w:hAnsi="宋体" w:hint="eastAsia"/>
        </w:rPr>
        <w:t>韩国国家重要智库“世宗研究所”、韩国学中央研究院等机构保持着长期的学术交流与合作，每年学院都积极选派优秀学生参加国家留学基金委的“优本”项目，推动学生出国深造、培养学生的国际化视野。</w:t>
      </w:r>
      <w:r w:rsidRPr="00394006">
        <w:rPr>
          <w:rFonts w:ascii="宋体" w:eastAsia="宋体" w:hAnsi="宋体"/>
        </w:rPr>
        <w:t>这些都为</w:t>
      </w:r>
      <w:r w:rsidRPr="00394006">
        <w:rPr>
          <w:rFonts w:ascii="宋体" w:eastAsia="宋体" w:hAnsi="宋体" w:hint="eastAsia"/>
        </w:rPr>
        <w:t>外交学</w:t>
      </w:r>
      <w:r w:rsidRPr="00394006">
        <w:rPr>
          <w:rFonts w:ascii="宋体" w:eastAsia="宋体" w:hAnsi="宋体"/>
        </w:rPr>
        <w:t>专业建设提供了良好的国际合作环境和实习实践机会。</w:t>
      </w:r>
      <w:r w:rsidRPr="00394006">
        <w:rPr>
          <w:rFonts w:ascii="宋体" w:eastAsia="宋体" w:hAnsi="宋体" w:hint="eastAsia"/>
        </w:rPr>
        <w:t xml:space="preserve"> </w:t>
      </w:r>
    </w:p>
    <w:p w14:paraId="08CB7A98" w14:textId="2FCC8310" w:rsidR="00F01627" w:rsidRPr="00316849" w:rsidRDefault="00F01627" w:rsidP="00F01627">
      <w:pPr>
        <w:spacing w:line="276" w:lineRule="auto"/>
        <w:rPr>
          <w:rFonts w:ascii="宋体" w:eastAsia="宋体" w:hAnsi="宋体"/>
          <w:b/>
        </w:rPr>
      </w:pPr>
      <w:r>
        <w:rPr>
          <w:rFonts w:ascii="宋体" w:eastAsia="宋体" w:hAnsi="宋体" w:hint="eastAsia"/>
          <w:b/>
        </w:rPr>
        <w:t xml:space="preserve">    </w:t>
      </w:r>
      <w:r w:rsidRPr="00316849">
        <w:rPr>
          <w:rFonts w:ascii="宋体" w:eastAsia="宋体" w:hAnsi="宋体" w:hint="eastAsia"/>
          <w:b/>
        </w:rPr>
        <w:t>3</w:t>
      </w:r>
      <w:r w:rsidRPr="00316849">
        <w:rPr>
          <w:rFonts w:ascii="宋体" w:eastAsia="宋体" w:hAnsi="宋体"/>
          <w:b/>
        </w:rPr>
        <w:t>.</w:t>
      </w:r>
      <w:r w:rsidRPr="00316849">
        <w:rPr>
          <w:rFonts w:ascii="宋体" w:eastAsia="宋体" w:hAnsi="宋体" w:hint="eastAsia"/>
          <w:b/>
        </w:rPr>
        <w:t>个性化、特色化的学生学习俱乐部</w:t>
      </w:r>
    </w:p>
    <w:p w14:paraId="53CCD53A" w14:textId="741CF8CB" w:rsidR="00E9635A" w:rsidRDefault="00F01627" w:rsidP="00F01627">
      <w:pPr>
        <w:spacing w:line="276" w:lineRule="auto"/>
        <w:jc w:val="both"/>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 xml:space="preserve">  大连外国语大学十分重视校园课外活动，国际关系学院目前设有模拟联合国社团、辩论社、演讲社、英语社等多个学习俱乐部。俱乐部学生</w:t>
      </w:r>
      <w:r w:rsidRPr="00DE4ECD">
        <w:rPr>
          <w:rFonts w:ascii="宋体" w:eastAsia="宋体" w:hAnsi="宋体" w:hint="eastAsia"/>
        </w:rPr>
        <w:t>积极参加各类比赛</w:t>
      </w:r>
      <w:r>
        <w:rPr>
          <w:rFonts w:ascii="宋体" w:eastAsia="宋体" w:hAnsi="宋体" w:hint="eastAsia"/>
        </w:rPr>
        <w:t>，在校级、省市级和全国性的各类大赛中屡获佳绩。其中，模拟联合国社团已经成为国际关系学院的金字招牌。</w:t>
      </w:r>
      <w:r w:rsidRPr="00316849">
        <w:rPr>
          <w:rFonts w:ascii="宋体" w:eastAsia="宋体" w:hAnsi="宋体" w:hint="eastAsia"/>
        </w:rPr>
        <w:t>为确保模拟联合国</w:t>
      </w:r>
      <w:r>
        <w:rPr>
          <w:rFonts w:ascii="宋体" w:eastAsia="宋体" w:hAnsi="宋体" w:hint="eastAsia"/>
        </w:rPr>
        <w:t>俱乐部的开展，国际关系学院将俱乐部的组织和教学活动纳入了正常课程</w:t>
      </w:r>
      <w:r w:rsidRPr="00316849">
        <w:rPr>
          <w:rFonts w:ascii="宋体" w:eastAsia="宋体" w:hAnsi="宋体" w:hint="eastAsia"/>
        </w:rPr>
        <w:t>学分和教学管理</w:t>
      </w:r>
      <w:r>
        <w:rPr>
          <w:rFonts w:ascii="宋体" w:eastAsia="宋体" w:hAnsi="宋体" w:hint="eastAsia"/>
        </w:rPr>
        <w:t>，围绕模拟联合国活动开设了联合国研究、国际组织、外事文书写作等相关课程，</w:t>
      </w:r>
      <w:r w:rsidRPr="00316849">
        <w:rPr>
          <w:rFonts w:ascii="宋体" w:eastAsia="宋体" w:hAnsi="宋体" w:hint="eastAsia"/>
        </w:rPr>
        <w:t>开阔</w:t>
      </w:r>
      <w:r>
        <w:rPr>
          <w:rFonts w:ascii="宋体" w:eastAsia="宋体" w:hAnsi="宋体" w:hint="eastAsia"/>
        </w:rPr>
        <w:t>了</w:t>
      </w:r>
      <w:r w:rsidRPr="00316849">
        <w:rPr>
          <w:rFonts w:ascii="宋体" w:eastAsia="宋体" w:hAnsi="宋体" w:hint="eastAsia"/>
        </w:rPr>
        <w:t>学生的国际视野，增强</w:t>
      </w:r>
      <w:r>
        <w:rPr>
          <w:rFonts w:ascii="宋体" w:eastAsia="宋体" w:hAnsi="宋体" w:hint="eastAsia"/>
        </w:rPr>
        <w:t>了</w:t>
      </w:r>
      <w:r w:rsidRPr="00316849">
        <w:rPr>
          <w:rFonts w:ascii="宋体" w:eastAsia="宋体" w:hAnsi="宋体" w:hint="eastAsia"/>
        </w:rPr>
        <w:t>学生的社会责任感和使命感，培养</w:t>
      </w:r>
      <w:r>
        <w:rPr>
          <w:rFonts w:ascii="宋体" w:eastAsia="宋体" w:hAnsi="宋体" w:hint="eastAsia"/>
        </w:rPr>
        <w:t>了</w:t>
      </w:r>
      <w:r w:rsidRPr="00316849">
        <w:rPr>
          <w:rFonts w:ascii="宋体" w:eastAsia="宋体" w:hAnsi="宋体" w:hint="eastAsia"/>
        </w:rPr>
        <w:t>学生的政治头脑</w:t>
      </w:r>
      <w:r>
        <w:rPr>
          <w:rFonts w:ascii="宋体" w:eastAsia="宋体" w:hAnsi="宋体" w:hint="eastAsia"/>
        </w:rPr>
        <w:t>与战略意识，</w:t>
      </w:r>
      <w:r>
        <w:rPr>
          <w:rFonts w:ascii="宋体" w:eastAsia="宋体" w:hAnsi="宋体" w:hint="eastAsia"/>
        </w:rPr>
        <w:lastRenderedPageBreak/>
        <w:t>提高了学生们的组织、策划、管理、沟通</w:t>
      </w:r>
      <w:r w:rsidRPr="00316849">
        <w:rPr>
          <w:rFonts w:ascii="宋体" w:eastAsia="宋体" w:hAnsi="宋体" w:hint="eastAsia"/>
        </w:rPr>
        <w:t>、</w:t>
      </w:r>
      <w:r>
        <w:rPr>
          <w:rFonts w:ascii="宋体" w:eastAsia="宋体" w:hAnsi="宋体" w:hint="eastAsia"/>
        </w:rPr>
        <w:t>表达等能力。各类学习俱乐部的成功举办进一步丰富了学生第二课堂的活动形式，</w:t>
      </w:r>
      <w:r w:rsidRPr="00DE4ECD">
        <w:rPr>
          <w:rFonts w:ascii="宋体" w:eastAsia="宋体" w:hAnsi="宋体" w:hint="eastAsia"/>
        </w:rPr>
        <w:t>充</w:t>
      </w:r>
      <w:r>
        <w:rPr>
          <w:rFonts w:ascii="宋体" w:eastAsia="宋体" w:hAnsi="宋体" w:hint="eastAsia"/>
        </w:rPr>
        <w:t>分发挥校园文化建设的育人功能，让更多有专长的学生发挥他们的潜能。</w:t>
      </w:r>
      <w:r>
        <w:rPr>
          <w:rFonts w:ascii="宋体" w:eastAsia="宋体" w:hAnsi="宋体"/>
        </w:rPr>
        <w:t xml:space="preserve"> </w:t>
      </w:r>
    </w:p>
    <w:p w14:paraId="6E91D2B6" w14:textId="77777777" w:rsidR="00E9635A" w:rsidRDefault="00E9635A" w:rsidP="00F01627">
      <w:pPr>
        <w:spacing w:line="276" w:lineRule="auto"/>
        <w:jc w:val="both"/>
        <w:rPr>
          <w:rFonts w:ascii="宋体" w:eastAsia="宋体" w:hAnsi="宋体"/>
        </w:rPr>
      </w:pPr>
    </w:p>
    <w:p w14:paraId="16818513" w14:textId="42FFE8C6" w:rsidR="00E9635A" w:rsidRPr="00E9635A" w:rsidRDefault="00E9635A" w:rsidP="00F01627">
      <w:pPr>
        <w:spacing w:line="276" w:lineRule="auto"/>
        <w:jc w:val="both"/>
        <w:rPr>
          <w:rFonts w:ascii="宋体" w:eastAsia="宋体" w:hAnsi="宋体"/>
          <w:b/>
        </w:rPr>
      </w:pPr>
      <w:r>
        <w:rPr>
          <w:rFonts w:ascii="宋体" w:eastAsia="宋体" w:hAnsi="宋体" w:hint="eastAsia"/>
        </w:rPr>
        <w:t xml:space="preserve">            </w:t>
      </w:r>
      <w:r w:rsidRPr="00E9635A">
        <w:rPr>
          <w:rFonts w:ascii="宋体" w:eastAsia="宋体" w:hAnsi="宋体" w:hint="eastAsia"/>
          <w:b/>
        </w:rPr>
        <w:t xml:space="preserve"> 图6 外交学专业四位一体式人才培养模式</w:t>
      </w:r>
    </w:p>
    <w:p w14:paraId="626E9529" w14:textId="77777777" w:rsidR="00F01627" w:rsidRPr="006803E1" w:rsidRDefault="00F01627" w:rsidP="00F01627">
      <w:pPr>
        <w:spacing w:line="276" w:lineRule="auto"/>
        <w:ind w:firstLineChars="200" w:firstLine="480"/>
        <w:rPr>
          <w:rFonts w:ascii="宋体" w:eastAsia="宋体" w:hAnsi="宋体"/>
        </w:rPr>
      </w:pPr>
      <w:r w:rsidRPr="008313F2">
        <w:rPr>
          <w:rFonts w:ascii="宋体" w:eastAsia="宋体" w:hAnsi="宋体"/>
          <w:noProof/>
        </w:rPr>
        <w:drawing>
          <wp:inline distT="0" distB="0" distL="0" distR="0" wp14:anchorId="2F773779" wp14:editId="0B97D695">
            <wp:extent cx="4625340" cy="3436550"/>
            <wp:effectExtent l="0" t="0" r="0" b="12065"/>
            <wp:docPr id="2" name="图示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E93BEF70-F8A9-4041-AE0C-BC4A27BB7239}"/>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475D3A42" w14:textId="77777777" w:rsidR="00F01627" w:rsidRPr="0066100B" w:rsidRDefault="00F01627" w:rsidP="00F01627"/>
    <w:p w14:paraId="5E90DEA6" w14:textId="77777777" w:rsidR="00F01627" w:rsidRPr="00AC39A0" w:rsidRDefault="00F01627" w:rsidP="00F01627">
      <w:pPr>
        <w:spacing w:line="276" w:lineRule="auto"/>
        <w:rPr>
          <w:rFonts w:ascii="宋体" w:eastAsia="宋体" w:hAnsi="宋体"/>
          <w:b/>
          <w:sz w:val="28"/>
          <w:szCs w:val="28"/>
        </w:rPr>
      </w:pPr>
    </w:p>
    <w:p w14:paraId="76BA7CFD" w14:textId="77777777" w:rsidR="00F01627" w:rsidRPr="00AC39A0" w:rsidRDefault="00F01627" w:rsidP="00F01627">
      <w:pPr>
        <w:autoSpaceDE w:val="0"/>
        <w:autoSpaceDN w:val="0"/>
        <w:adjustRightInd w:val="0"/>
        <w:spacing w:line="276" w:lineRule="auto"/>
        <w:ind w:leftChars="-59" w:left="-142"/>
        <w:rPr>
          <w:rFonts w:ascii="宋体" w:eastAsia="宋体" w:hAnsi="宋体" w:cs="PingFang SC"/>
          <w:b/>
          <w:color w:val="000000"/>
          <w:sz w:val="28"/>
          <w:szCs w:val="28"/>
        </w:rPr>
      </w:pPr>
      <w:r>
        <w:rPr>
          <w:rFonts w:ascii="宋体" w:eastAsia="宋体" w:hAnsi="宋体" w:cs="PingFang SC" w:hint="eastAsia"/>
          <w:b/>
          <w:color w:val="000000"/>
          <w:sz w:val="28"/>
          <w:szCs w:val="28"/>
        </w:rPr>
        <w:t xml:space="preserve">   </w:t>
      </w:r>
      <w:r w:rsidRPr="00AC39A0">
        <w:rPr>
          <w:rFonts w:ascii="宋体" w:eastAsia="宋体" w:hAnsi="宋体" w:cs="PingFang SC"/>
          <w:b/>
          <w:color w:val="000000"/>
          <w:sz w:val="28"/>
          <w:szCs w:val="28"/>
        </w:rPr>
        <w:t>（</w:t>
      </w:r>
      <w:r w:rsidRPr="00AC39A0">
        <w:rPr>
          <w:rFonts w:ascii="宋体" w:eastAsia="宋体" w:hAnsi="宋体" w:cs="PingFang SC" w:hint="eastAsia"/>
          <w:b/>
          <w:color w:val="000000"/>
          <w:sz w:val="28"/>
          <w:szCs w:val="28"/>
        </w:rPr>
        <w:t>五）保障措施</w:t>
      </w:r>
      <w:r w:rsidRPr="00AC39A0">
        <w:rPr>
          <w:rFonts w:ascii="宋体" w:eastAsia="宋体" w:hAnsi="宋体" w:cs="PingFang SC"/>
          <w:b/>
          <w:color w:val="000000"/>
          <w:sz w:val="28"/>
          <w:szCs w:val="28"/>
        </w:rPr>
        <w:t xml:space="preserve"> </w:t>
      </w:r>
    </w:p>
    <w:p w14:paraId="6B59EB52" w14:textId="77777777" w:rsidR="00F01627" w:rsidRDefault="00F01627" w:rsidP="00F01627">
      <w:pPr>
        <w:autoSpaceDE w:val="0"/>
        <w:autoSpaceDN w:val="0"/>
        <w:adjustRightInd w:val="0"/>
        <w:spacing w:line="276" w:lineRule="auto"/>
        <w:rPr>
          <w:rFonts w:ascii="宋体" w:eastAsia="宋体" w:hAnsi="宋体" w:cs="Times"/>
          <w:b/>
          <w:color w:val="000000"/>
        </w:rPr>
      </w:pPr>
      <w:r>
        <w:rPr>
          <w:rFonts w:ascii="宋体" w:eastAsia="宋体" w:hAnsi="宋体" w:cs="Times" w:hint="eastAsia"/>
          <w:b/>
          <w:color w:val="000000"/>
        </w:rPr>
        <w:t xml:space="preserve">    </w:t>
      </w:r>
      <w:r w:rsidRPr="00AC39A0">
        <w:rPr>
          <w:rFonts w:ascii="宋体" w:eastAsia="宋体" w:hAnsi="宋体" w:cs="Times"/>
          <w:b/>
          <w:color w:val="000000"/>
        </w:rPr>
        <w:t xml:space="preserve">1.招生计划及保障 </w:t>
      </w:r>
    </w:p>
    <w:p w14:paraId="73A59AE7" w14:textId="77777777" w:rsidR="00F01627" w:rsidRPr="00EF0D4E" w:rsidRDefault="00F01627" w:rsidP="00F01627">
      <w:pPr>
        <w:autoSpaceDE w:val="0"/>
        <w:autoSpaceDN w:val="0"/>
        <w:adjustRightInd w:val="0"/>
        <w:spacing w:line="276" w:lineRule="auto"/>
        <w:rPr>
          <w:rFonts w:ascii="宋体" w:eastAsia="宋体" w:hAnsi="宋体" w:cs="Times"/>
          <w:b/>
          <w:color w:val="000000"/>
        </w:rPr>
      </w:pPr>
      <w:r>
        <w:rPr>
          <w:rFonts w:ascii="宋体" w:eastAsia="宋体" w:hAnsi="宋体" w:cs="Times" w:hint="eastAsia"/>
          <w:color w:val="000000"/>
        </w:rPr>
        <w:t xml:space="preserve">    大连外国语大学外交学</w:t>
      </w:r>
      <w:r w:rsidRPr="00386BF4">
        <w:rPr>
          <w:rFonts w:ascii="宋体" w:eastAsia="宋体" w:hAnsi="宋体" w:cs="Times"/>
          <w:color w:val="000000"/>
        </w:rPr>
        <w:t>专业面向全国招生，计划每年招收</w:t>
      </w:r>
      <w:r>
        <w:rPr>
          <w:rFonts w:ascii="宋体" w:eastAsia="宋体" w:hAnsi="宋体" w:cs="Times"/>
          <w:color w:val="000000"/>
        </w:rPr>
        <w:t>30</w:t>
      </w:r>
      <w:r w:rsidRPr="00386BF4">
        <w:rPr>
          <w:rFonts w:ascii="宋体" w:eastAsia="宋体" w:hAnsi="宋体" w:cs="Times"/>
          <w:color w:val="000000"/>
        </w:rPr>
        <w:t xml:space="preserve">人。招生计划依据如下: </w:t>
      </w:r>
    </w:p>
    <w:p w14:paraId="33348256" w14:textId="77777777" w:rsidR="00F01627" w:rsidRPr="00C63454" w:rsidRDefault="00F01627" w:rsidP="00F01627">
      <w:pPr>
        <w:autoSpaceDE w:val="0"/>
        <w:autoSpaceDN w:val="0"/>
        <w:adjustRightInd w:val="0"/>
        <w:spacing w:line="276" w:lineRule="auto"/>
        <w:rPr>
          <w:rFonts w:ascii="宋体" w:eastAsia="宋体" w:hAnsi="宋体" w:cs="Times"/>
          <w:b/>
          <w:color w:val="000000"/>
        </w:rPr>
      </w:pPr>
      <w:r>
        <w:rPr>
          <w:rFonts w:ascii="宋体" w:eastAsia="宋体" w:hAnsi="宋体" w:cs="Times" w:hint="eastAsia"/>
          <w:b/>
          <w:color w:val="000000"/>
        </w:rPr>
        <w:t xml:space="preserve">    （1）紧跟国家地方发展需求，就业出口多元</w:t>
      </w:r>
    </w:p>
    <w:p w14:paraId="0078DECF" w14:textId="77777777" w:rsidR="00F01627" w:rsidRPr="00946A7A" w:rsidRDefault="00F01627" w:rsidP="00F01627">
      <w:pPr>
        <w:autoSpaceDE w:val="0"/>
        <w:autoSpaceDN w:val="0"/>
        <w:adjustRightInd w:val="0"/>
        <w:spacing w:line="276" w:lineRule="auto"/>
        <w:jc w:val="both"/>
        <w:rPr>
          <w:rFonts w:ascii="宋体" w:eastAsia="宋体" w:hAnsi="宋体" w:cs="Times"/>
          <w:color w:val="000000"/>
        </w:rPr>
      </w:pPr>
      <w:r>
        <w:rPr>
          <w:rFonts w:ascii="宋体" w:eastAsia="宋体" w:hAnsi="宋体" w:cs="Times" w:hint="eastAsia"/>
          <w:color w:val="000000"/>
        </w:rPr>
        <w:t xml:space="preserve">   </w:t>
      </w:r>
      <w:r w:rsidRPr="00B7674F">
        <w:rPr>
          <w:rFonts w:ascii="宋体" w:eastAsia="宋体" w:hAnsi="宋体" w:cs="Times" w:hint="eastAsia"/>
          <w:color w:val="000000"/>
        </w:rPr>
        <w:t xml:space="preserve"> 中国已经成长为对全球事务有重要影响力的世界大国，</w:t>
      </w:r>
      <w:r>
        <w:rPr>
          <w:rFonts w:ascii="宋体" w:eastAsia="宋体" w:hAnsi="宋体" w:cs="Times" w:hint="eastAsia"/>
          <w:color w:val="000000"/>
        </w:rPr>
        <w:t>近年来中国外交的多元化发展使外交相关专业人才不仅被中央政府所急需，也被地方政府和各企事业单位所急需。为此，教育部在</w:t>
      </w:r>
      <w:r w:rsidRPr="00CE6CAD">
        <w:rPr>
          <w:rFonts w:ascii="宋体" w:eastAsia="宋体" w:hAnsi="宋体" w:cs="Times"/>
          <w:color w:val="000000"/>
        </w:rPr>
        <w:t>《国家中长期教育改革和发展规划纲要（2010-2020年）》</w:t>
      </w:r>
      <w:r>
        <w:rPr>
          <w:rFonts w:ascii="宋体" w:eastAsia="宋体" w:hAnsi="宋体" w:cs="Times" w:hint="eastAsia"/>
          <w:color w:val="000000"/>
        </w:rPr>
        <w:t>、《</w:t>
      </w:r>
      <w:r w:rsidRPr="00D72E82">
        <w:rPr>
          <w:rFonts w:ascii="宋体" w:eastAsia="宋体" w:hAnsi="宋体" w:cs="Times" w:hint="eastAsia"/>
          <w:color w:val="000000"/>
        </w:rPr>
        <w:t>2015—2017留学工作行动计划》和</w:t>
      </w:r>
      <w:r w:rsidRPr="00B7674F">
        <w:rPr>
          <w:rFonts w:ascii="宋体" w:eastAsia="宋体" w:hAnsi="宋体" w:cs="Times" w:hint="eastAsia"/>
          <w:color w:val="000000"/>
        </w:rPr>
        <w:t>《关于高等学校加快“双一流”建设的指导意见》</w:t>
      </w:r>
      <w:r>
        <w:rPr>
          <w:rFonts w:ascii="宋体" w:eastAsia="宋体" w:hAnsi="宋体" w:cs="Times" w:hint="eastAsia"/>
          <w:color w:val="000000"/>
        </w:rPr>
        <w:t>等多个文件中提出要</w:t>
      </w:r>
      <w:r w:rsidRPr="00CE6CAD">
        <w:rPr>
          <w:rFonts w:ascii="宋体" w:eastAsia="宋体" w:hAnsi="宋体" w:cs="Times"/>
          <w:color w:val="000000"/>
        </w:rPr>
        <w:t>培养“大批具有国际视野、通晓国际规则、</w:t>
      </w:r>
      <w:r w:rsidRPr="00CE6CAD">
        <w:rPr>
          <w:rFonts w:ascii="宋体" w:eastAsia="宋体" w:hAnsi="宋体" w:cs="Times"/>
          <w:color w:val="000000"/>
        </w:rPr>
        <w:lastRenderedPageBreak/>
        <w:t>能够参与国际事务与国际竞争的国际化人才”</w:t>
      </w:r>
      <w:r w:rsidRPr="00D72E82">
        <w:rPr>
          <w:rFonts w:ascii="宋体" w:eastAsia="宋体" w:hAnsi="宋体" w:cs="Times" w:hint="eastAsia"/>
          <w:color w:val="000000"/>
        </w:rPr>
        <w:t>，</w:t>
      </w:r>
      <w:r>
        <w:rPr>
          <w:rFonts w:ascii="宋体" w:eastAsia="宋体" w:hAnsi="宋体" w:cs="Times" w:hint="eastAsia"/>
          <w:color w:val="000000"/>
        </w:rPr>
        <w:t>“</w:t>
      </w:r>
      <w:r w:rsidRPr="00B7674F">
        <w:rPr>
          <w:rFonts w:ascii="宋体" w:eastAsia="宋体" w:hAnsi="宋体" w:cs="Times" w:hint="eastAsia"/>
          <w:color w:val="000000"/>
        </w:rPr>
        <w:t>加强国家战略、</w:t>
      </w:r>
      <w:r>
        <w:rPr>
          <w:rFonts w:ascii="宋体" w:eastAsia="宋体" w:hAnsi="宋体" w:cs="Times" w:hint="eastAsia"/>
          <w:color w:val="000000"/>
        </w:rPr>
        <w:t>国家安全、</w:t>
      </w:r>
      <w:r w:rsidRPr="00D72E82">
        <w:rPr>
          <w:rFonts w:ascii="宋体" w:eastAsia="宋体" w:hAnsi="宋体" w:cs="Times" w:hint="eastAsia"/>
          <w:color w:val="000000"/>
        </w:rPr>
        <w:t>国别和区域研究</w:t>
      </w:r>
      <w:r w:rsidRPr="00B7674F">
        <w:rPr>
          <w:rFonts w:ascii="宋体" w:eastAsia="宋体" w:hAnsi="宋体" w:cs="Times" w:hint="eastAsia"/>
          <w:color w:val="000000"/>
        </w:rPr>
        <w:t>、国际组织等相关急需学科专业人才的培养</w:t>
      </w:r>
      <w:r>
        <w:rPr>
          <w:rFonts w:ascii="宋体" w:eastAsia="宋体" w:hAnsi="宋体" w:cs="Times" w:hint="eastAsia"/>
          <w:color w:val="000000"/>
        </w:rPr>
        <w:t>”。除了就职于政府和企事业的外事相关部门，外交学专业人才因其专业的高度复合性，还广泛就职于企事业单位的决策部门、新闻媒体行业、智库研究机构、英语教育行业等诸多领域，广泛的出口为外交学学子的就业提供了保证。</w:t>
      </w:r>
    </w:p>
    <w:p w14:paraId="38085C34" w14:textId="77777777" w:rsidR="00F01627" w:rsidRPr="00EF0D4E" w:rsidRDefault="00F01627" w:rsidP="00F01627">
      <w:pPr>
        <w:autoSpaceDE w:val="0"/>
        <w:autoSpaceDN w:val="0"/>
        <w:adjustRightInd w:val="0"/>
        <w:spacing w:line="276" w:lineRule="auto"/>
        <w:rPr>
          <w:rFonts w:ascii="宋体" w:eastAsia="宋体" w:hAnsi="宋体" w:cs="Times"/>
          <w:b/>
          <w:color w:val="000000" w:themeColor="text1"/>
        </w:rPr>
      </w:pPr>
      <w:r>
        <w:rPr>
          <w:rFonts w:ascii="宋体" w:eastAsia="宋体" w:hAnsi="宋体" w:cs="Songti SC" w:hint="eastAsia"/>
          <w:color w:val="000000"/>
        </w:rPr>
        <w:t xml:space="preserve">   </w:t>
      </w:r>
      <w:r w:rsidRPr="00EF0D4E">
        <w:rPr>
          <w:rFonts w:ascii="宋体" w:eastAsia="宋体" w:hAnsi="宋体" w:cs="Songti SC" w:hint="eastAsia"/>
          <w:b/>
          <w:color w:val="000000"/>
        </w:rPr>
        <w:t>（</w:t>
      </w:r>
      <w:r w:rsidRPr="00EF0D4E">
        <w:rPr>
          <w:rFonts w:ascii="宋体" w:eastAsia="宋体" w:hAnsi="宋体" w:cs="Songti SC" w:hint="eastAsia"/>
          <w:b/>
          <w:color w:val="000000" w:themeColor="text1"/>
        </w:rPr>
        <w:t>2）</w:t>
      </w:r>
      <w:r>
        <w:rPr>
          <w:rFonts w:ascii="宋体" w:eastAsia="宋体" w:hAnsi="宋体" w:cs="Times"/>
          <w:b/>
          <w:color w:val="000000" w:themeColor="text1"/>
        </w:rPr>
        <w:t>专业能力培养紧扣</w:t>
      </w:r>
      <w:r>
        <w:rPr>
          <w:rFonts w:ascii="宋体" w:eastAsia="宋体" w:hAnsi="宋体" w:cs="Times" w:hint="eastAsia"/>
          <w:b/>
          <w:color w:val="000000" w:themeColor="text1"/>
        </w:rPr>
        <w:t>业界</w:t>
      </w:r>
      <w:r>
        <w:rPr>
          <w:rFonts w:ascii="宋体" w:eastAsia="宋体" w:hAnsi="宋体" w:cs="Times"/>
          <w:b/>
          <w:color w:val="000000" w:themeColor="text1"/>
        </w:rPr>
        <w:t>需求，对</w:t>
      </w:r>
      <w:r>
        <w:rPr>
          <w:rFonts w:ascii="宋体" w:eastAsia="宋体" w:hAnsi="宋体" w:cs="Times" w:hint="eastAsia"/>
          <w:b/>
          <w:color w:val="000000" w:themeColor="text1"/>
        </w:rPr>
        <w:t>用人单位</w:t>
      </w:r>
      <w:r w:rsidRPr="00EF0D4E">
        <w:rPr>
          <w:rFonts w:ascii="宋体" w:eastAsia="宋体" w:hAnsi="宋体" w:cs="Times"/>
          <w:b/>
          <w:color w:val="000000" w:themeColor="text1"/>
        </w:rPr>
        <w:t xml:space="preserve">有吸引力 </w:t>
      </w:r>
    </w:p>
    <w:p w14:paraId="33C608CA" w14:textId="77777777" w:rsidR="00F01627" w:rsidRPr="00525058" w:rsidRDefault="00F01627" w:rsidP="00F01627">
      <w:pPr>
        <w:autoSpaceDE w:val="0"/>
        <w:autoSpaceDN w:val="0"/>
        <w:adjustRightInd w:val="0"/>
        <w:spacing w:line="276" w:lineRule="auto"/>
        <w:jc w:val="both"/>
        <w:rPr>
          <w:rFonts w:ascii="宋体" w:eastAsia="宋体" w:hAnsi="宋体" w:cs="Times"/>
          <w:color w:val="000000"/>
        </w:rPr>
      </w:pPr>
      <w:r w:rsidRPr="00386BF4">
        <w:rPr>
          <w:rFonts w:ascii="宋体" w:eastAsia="宋体" w:hAnsi="宋体" w:cs="Times"/>
          <w:color w:val="000000"/>
        </w:rPr>
        <w:t xml:space="preserve">  </w:t>
      </w:r>
      <w:r>
        <w:rPr>
          <w:rFonts w:ascii="宋体" w:eastAsia="宋体" w:hAnsi="宋体" w:cs="Times" w:hint="eastAsia"/>
          <w:color w:val="000000"/>
        </w:rPr>
        <w:t xml:space="preserve">  目前，外事外交岗位急需能够正确理解和执行党和国家的政策方针，有强烈的爱国心和责任感，理解多元文化价值观，具备高超的语言沟通能力和跨文化交际能力，具备较强的组织、计划、管理和领导能力，熟悉外事业务与流程，熟悉计算机信息技术，能够进行资料收集、政策分析与国际谈判，能够主动开放、灵活应变</w:t>
      </w:r>
      <w:r w:rsidRPr="00F27197">
        <w:rPr>
          <w:rFonts w:ascii="宋体" w:eastAsia="宋体" w:hAnsi="宋体" w:cs="Times" w:hint="eastAsia"/>
          <w:b/>
          <w:bCs/>
          <w:color w:val="000000"/>
        </w:rPr>
        <w:t>、</w:t>
      </w:r>
      <w:r w:rsidRPr="00F27197">
        <w:rPr>
          <w:rFonts w:ascii="宋体" w:eastAsia="宋体" w:hAnsi="宋体" w:cs="Times" w:hint="eastAsia"/>
          <w:color w:val="000000"/>
        </w:rPr>
        <w:t>积极抗压，能够持续学习</w:t>
      </w:r>
      <w:r>
        <w:rPr>
          <w:rFonts w:ascii="宋体" w:eastAsia="宋体" w:hAnsi="宋体" w:cs="Times" w:hint="eastAsia"/>
          <w:color w:val="000000"/>
        </w:rPr>
        <w:t>并以客户和目标为取向的高度复合型人才。</w:t>
      </w:r>
      <w:r w:rsidRPr="002A4CFE">
        <w:rPr>
          <w:rFonts w:ascii="宋体" w:eastAsia="宋体" w:hAnsi="宋体" w:cs="Times"/>
          <w:color w:val="000000"/>
        </w:rPr>
        <w:t>而以培养“外语+</w:t>
      </w:r>
      <w:r>
        <w:rPr>
          <w:rFonts w:ascii="宋体" w:eastAsia="宋体" w:hAnsi="宋体" w:cs="Times" w:hint="eastAsia"/>
          <w:color w:val="000000"/>
        </w:rPr>
        <w:t>外交学+</w:t>
      </w:r>
      <w:r w:rsidRPr="002A4CFE">
        <w:rPr>
          <w:rFonts w:ascii="宋体" w:eastAsia="宋体" w:hAnsi="宋体" w:cs="Times"/>
          <w:color w:val="000000"/>
        </w:rPr>
        <w:t>互联网技术”复合人才为目标的</w:t>
      </w:r>
      <w:r>
        <w:rPr>
          <w:rFonts w:ascii="宋体" w:eastAsia="宋体" w:hAnsi="宋体" w:cs="Times" w:hint="eastAsia"/>
          <w:color w:val="000000"/>
        </w:rPr>
        <w:t>外交学</w:t>
      </w:r>
      <w:r w:rsidRPr="002A4CFE">
        <w:rPr>
          <w:rFonts w:ascii="宋体" w:eastAsia="宋体" w:hAnsi="宋体" w:cs="Times"/>
          <w:color w:val="000000"/>
        </w:rPr>
        <w:t>专</w:t>
      </w:r>
      <w:r>
        <w:rPr>
          <w:rFonts w:ascii="宋体" w:eastAsia="宋体" w:hAnsi="宋体" w:cs="Times"/>
          <w:color w:val="000000"/>
        </w:rPr>
        <w:t>业毕业生对国内</w:t>
      </w:r>
      <w:r>
        <w:rPr>
          <w:rFonts w:ascii="宋体" w:eastAsia="宋体" w:hAnsi="宋体" w:cs="Times" w:hint="eastAsia"/>
          <w:color w:val="000000"/>
        </w:rPr>
        <w:t>外各相关用人单位</w:t>
      </w:r>
      <w:r w:rsidRPr="002A4CFE">
        <w:rPr>
          <w:rFonts w:ascii="宋体" w:eastAsia="宋体" w:hAnsi="宋体" w:cs="Times"/>
          <w:color w:val="000000"/>
        </w:rPr>
        <w:t xml:space="preserve">均具有高度吸引力。 </w:t>
      </w:r>
    </w:p>
    <w:p w14:paraId="4F4C00C7" w14:textId="77777777" w:rsidR="00F01627" w:rsidRPr="00EF0D4E" w:rsidRDefault="00F01627" w:rsidP="00F01627">
      <w:pPr>
        <w:autoSpaceDE w:val="0"/>
        <w:autoSpaceDN w:val="0"/>
        <w:adjustRightInd w:val="0"/>
        <w:spacing w:line="276" w:lineRule="auto"/>
        <w:rPr>
          <w:rFonts w:ascii="宋体" w:eastAsia="宋体" w:hAnsi="宋体" w:cs="Times"/>
          <w:b/>
          <w:color w:val="000000"/>
        </w:rPr>
      </w:pPr>
      <w:r>
        <w:rPr>
          <w:rFonts w:ascii="宋体" w:eastAsia="宋体" w:hAnsi="宋体" w:cs="Songti SC" w:hint="eastAsia"/>
          <w:color w:val="000000"/>
        </w:rPr>
        <w:t xml:space="preserve">   </w:t>
      </w:r>
      <w:r w:rsidRPr="00EF0D4E">
        <w:rPr>
          <w:rFonts w:ascii="宋体" w:eastAsia="宋体" w:hAnsi="宋体" w:cs="Songti SC" w:hint="eastAsia"/>
          <w:b/>
          <w:color w:val="000000"/>
        </w:rPr>
        <w:t>（</w:t>
      </w:r>
      <w:r w:rsidRPr="00EF0D4E">
        <w:rPr>
          <w:rFonts w:ascii="宋体" w:eastAsia="宋体" w:hAnsi="宋体" w:cs="Songti SC"/>
          <w:b/>
          <w:color w:val="000000"/>
        </w:rPr>
        <w:t>3</w:t>
      </w:r>
      <w:r w:rsidRPr="00EF0D4E">
        <w:rPr>
          <w:rFonts w:ascii="宋体" w:eastAsia="宋体" w:hAnsi="宋体" w:cs="Songti SC" w:hint="eastAsia"/>
          <w:b/>
          <w:color w:val="000000"/>
        </w:rPr>
        <w:t>）</w:t>
      </w:r>
      <w:r w:rsidRPr="00EF0D4E">
        <w:rPr>
          <w:rFonts w:ascii="宋体" w:eastAsia="宋体" w:hAnsi="宋体" w:cs="Times"/>
          <w:b/>
          <w:color w:val="000000"/>
        </w:rPr>
        <w:t xml:space="preserve">师资和实践条件突出，以优良的教学质量保障招生规模 </w:t>
      </w:r>
    </w:p>
    <w:p w14:paraId="31C6B281" w14:textId="77777777" w:rsidR="00F01627" w:rsidRDefault="00F01627" w:rsidP="00F01627">
      <w:pPr>
        <w:autoSpaceDE w:val="0"/>
        <w:autoSpaceDN w:val="0"/>
        <w:adjustRightInd w:val="0"/>
        <w:spacing w:line="276" w:lineRule="auto"/>
        <w:jc w:val="both"/>
        <w:rPr>
          <w:rFonts w:ascii="宋体" w:eastAsia="宋体" w:hAnsi="宋体" w:cs="Times"/>
          <w:color w:val="000000"/>
        </w:rPr>
      </w:pPr>
      <w:r w:rsidRPr="002A4CFE">
        <w:rPr>
          <w:rFonts w:ascii="宋体" w:eastAsia="宋体" w:hAnsi="宋体" w:cs="Times"/>
          <w:color w:val="000000"/>
        </w:rPr>
        <w:t xml:space="preserve">  </w:t>
      </w:r>
      <w:r>
        <w:rPr>
          <w:rFonts w:ascii="宋体" w:eastAsia="宋体" w:hAnsi="宋体" w:cs="Times" w:hint="eastAsia"/>
          <w:color w:val="000000"/>
        </w:rPr>
        <w:t xml:space="preserve">  </w:t>
      </w:r>
      <w:r>
        <w:rPr>
          <w:rFonts w:ascii="宋体" w:eastAsia="宋体" w:hAnsi="宋体" w:cs="Times"/>
          <w:color w:val="000000"/>
        </w:rPr>
        <w:t>队伍齐整，梯队科学。</w:t>
      </w:r>
      <w:r>
        <w:rPr>
          <w:rFonts w:ascii="宋体" w:eastAsia="宋体" w:hAnsi="宋体" w:cs="Times" w:hint="eastAsia"/>
          <w:color w:val="000000"/>
        </w:rPr>
        <w:t>博士学历</w:t>
      </w:r>
      <w:r>
        <w:rPr>
          <w:rFonts w:ascii="宋体" w:eastAsia="宋体" w:hAnsi="宋体" w:cs="Times"/>
          <w:color w:val="000000"/>
        </w:rPr>
        <w:t>教师比例</w:t>
      </w:r>
      <w:r>
        <w:rPr>
          <w:rFonts w:ascii="宋体" w:eastAsia="宋体" w:hAnsi="宋体" w:cs="Times" w:hint="eastAsia"/>
          <w:color w:val="000000"/>
        </w:rPr>
        <w:t>大</w:t>
      </w:r>
      <w:r>
        <w:rPr>
          <w:rFonts w:ascii="宋体" w:eastAsia="宋体" w:hAnsi="宋体" w:cs="Times"/>
          <w:color w:val="000000"/>
        </w:rPr>
        <w:t>，</w:t>
      </w:r>
      <w:r>
        <w:rPr>
          <w:rFonts w:ascii="宋体" w:eastAsia="宋体" w:hAnsi="宋体" w:cs="Times" w:hint="eastAsia"/>
          <w:color w:val="000000"/>
        </w:rPr>
        <w:t>科学研究</w:t>
      </w:r>
      <w:r>
        <w:rPr>
          <w:rFonts w:ascii="宋体" w:eastAsia="宋体" w:hAnsi="宋体" w:cs="Times"/>
          <w:color w:val="000000"/>
        </w:rPr>
        <w:t>能力强。</w:t>
      </w:r>
      <w:r>
        <w:rPr>
          <w:rFonts w:ascii="宋体" w:eastAsia="宋体" w:hAnsi="宋体" w:cs="Times" w:hint="eastAsia"/>
          <w:color w:val="000000"/>
        </w:rPr>
        <w:t>双语型教师比例大，且有上升空间，外语教学水平高。</w:t>
      </w:r>
      <w:r w:rsidRPr="002A4CFE">
        <w:rPr>
          <w:rFonts w:ascii="宋体" w:eastAsia="宋体" w:hAnsi="宋体" w:cs="Times"/>
          <w:color w:val="000000"/>
        </w:rPr>
        <w:t>教师团队</w:t>
      </w:r>
      <w:r>
        <w:rPr>
          <w:rFonts w:ascii="宋体" w:eastAsia="宋体" w:hAnsi="宋体" w:cs="Times" w:hint="eastAsia"/>
          <w:color w:val="000000"/>
        </w:rPr>
        <w:t>学缘结构好、专业</w:t>
      </w:r>
      <w:r w:rsidRPr="002A4CFE">
        <w:rPr>
          <w:rFonts w:ascii="宋体" w:eastAsia="宋体" w:hAnsi="宋体" w:cs="Times"/>
          <w:color w:val="000000"/>
        </w:rPr>
        <w:t>涵盖广，</w:t>
      </w:r>
      <w:r>
        <w:rPr>
          <w:rFonts w:ascii="宋体" w:eastAsia="宋体" w:hAnsi="宋体" w:cs="Times" w:hint="eastAsia"/>
          <w:color w:val="000000"/>
        </w:rPr>
        <w:t>能够保证教学内容的宽度与纬度。校外行业资深从业人员提供行业指导，加强了教学内容的应用性。</w:t>
      </w:r>
      <w:r w:rsidRPr="002A4CFE">
        <w:rPr>
          <w:rFonts w:ascii="宋体" w:eastAsia="宋体" w:hAnsi="宋体" w:cs="Times"/>
          <w:color w:val="000000"/>
        </w:rPr>
        <w:t>现代化教学设施设备齐全</w:t>
      </w:r>
      <w:r>
        <w:rPr>
          <w:rFonts w:ascii="宋体" w:eastAsia="宋体" w:hAnsi="宋体" w:cs="Times"/>
          <w:color w:val="000000"/>
        </w:rPr>
        <w:t>，</w:t>
      </w:r>
      <w:r>
        <w:rPr>
          <w:rFonts w:ascii="宋体" w:eastAsia="宋体" w:hAnsi="宋体" w:cs="Times" w:hint="eastAsia"/>
          <w:color w:val="000000"/>
        </w:rPr>
        <w:t>实验室器材先进。</w:t>
      </w:r>
      <w:r w:rsidRPr="002A4CFE">
        <w:rPr>
          <w:rFonts w:ascii="宋体" w:eastAsia="宋体" w:hAnsi="宋体" w:cs="Times"/>
          <w:color w:val="000000"/>
        </w:rPr>
        <w:t>校内实践教学条件优越;国内外实践基地</w:t>
      </w:r>
      <w:r>
        <w:rPr>
          <w:rFonts w:ascii="宋体" w:eastAsia="宋体" w:hAnsi="宋体" w:cs="Times" w:hint="eastAsia"/>
          <w:color w:val="000000"/>
        </w:rPr>
        <w:t>与项目</w:t>
      </w:r>
      <w:r w:rsidRPr="002A4CFE">
        <w:rPr>
          <w:rFonts w:ascii="宋体" w:eastAsia="宋体" w:hAnsi="宋体" w:cs="Times"/>
          <w:color w:val="000000"/>
        </w:rPr>
        <w:t>数量</w:t>
      </w:r>
      <w:r>
        <w:rPr>
          <w:rFonts w:ascii="宋体" w:eastAsia="宋体" w:hAnsi="宋体" w:cs="Times" w:hint="eastAsia"/>
          <w:color w:val="000000"/>
        </w:rPr>
        <w:t>较</w:t>
      </w:r>
      <w:r w:rsidRPr="002A4CFE">
        <w:rPr>
          <w:rFonts w:ascii="宋体" w:eastAsia="宋体" w:hAnsi="宋体" w:cs="Times"/>
          <w:color w:val="000000"/>
        </w:rPr>
        <w:t>多、合作稳定、管理制度健全。优良的师资队伍和实践教学条件能够保障教学质量，树立良好口碑，确保招生规模。</w:t>
      </w:r>
    </w:p>
    <w:p w14:paraId="2EBABB08" w14:textId="77777777" w:rsidR="00F01627" w:rsidRDefault="00F01627" w:rsidP="00F01627">
      <w:pPr>
        <w:autoSpaceDE w:val="0"/>
        <w:autoSpaceDN w:val="0"/>
        <w:adjustRightInd w:val="0"/>
        <w:spacing w:line="276" w:lineRule="auto"/>
        <w:rPr>
          <w:rFonts w:ascii="宋体" w:eastAsia="宋体" w:hAnsi="宋体" w:cs="Times"/>
          <w:b/>
          <w:color w:val="000000"/>
        </w:rPr>
      </w:pPr>
      <w:r>
        <w:rPr>
          <w:rFonts w:ascii="宋体" w:eastAsia="宋体" w:hAnsi="宋体" w:cs="Times"/>
          <w:b/>
          <w:color w:val="000000"/>
        </w:rPr>
        <w:t xml:space="preserve">    </w:t>
      </w:r>
      <w:r w:rsidRPr="00320689">
        <w:rPr>
          <w:rFonts w:ascii="宋体" w:eastAsia="宋体" w:hAnsi="宋体" w:cs="Times"/>
          <w:b/>
          <w:color w:val="000000"/>
        </w:rPr>
        <w:t xml:space="preserve">2.专业建设保障 </w:t>
      </w:r>
    </w:p>
    <w:p w14:paraId="4CA5F646" w14:textId="77777777" w:rsidR="00F01627" w:rsidRPr="00320689" w:rsidRDefault="00F01627" w:rsidP="00F01627">
      <w:pPr>
        <w:autoSpaceDE w:val="0"/>
        <w:autoSpaceDN w:val="0"/>
        <w:adjustRightInd w:val="0"/>
        <w:spacing w:line="276" w:lineRule="auto"/>
        <w:rPr>
          <w:rFonts w:ascii="宋体" w:eastAsia="宋体" w:hAnsi="宋体" w:cs="Times"/>
          <w:b/>
          <w:color w:val="000000"/>
        </w:rPr>
      </w:pPr>
      <w:r>
        <w:rPr>
          <w:rFonts w:ascii="宋体" w:eastAsia="宋体" w:hAnsi="宋体" w:cs="Times"/>
          <w:color w:val="000000"/>
        </w:rPr>
        <w:t xml:space="preserve">    </w:t>
      </w:r>
      <w:r w:rsidRPr="002A4CFE">
        <w:rPr>
          <w:rFonts w:ascii="宋体" w:eastAsia="宋体" w:hAnsi="宋体" w:cs="Times"/>
          <w:color w:val="000000"/>
        </w:rPr>
        <w:t>为确保人才培养质量，满足</w:t>
      </w:r>
      <w:r>
        <w:rPr>
          <w:rFonts w:ascii="宋体" w:eastAsia="宋体" w:hAnsi="宋体" w:cs="Times" w:hint="eastAsia"/>
          <w:color w:val="000000"/>
        </w:rPr>
        <w:t>外事外交领域</w:t>
      </w:r>
      <w:r w:rsidRPr="002A4CFE">
        <w:rPr>
          <w:rFonts w:ascii="宋体" w:eastAsia="宋体" w:hAnsi="宋体" w:cs="Times"/>
          <w:color w:val="000000"/>
        </w:rPr>
        <w:t>对专业人才的迫切需求，我校将</w:t>
      </w:r>
      <w:r>
        <w:rPr>
          <w:rFonts w:ascii="宋体" w:eastAsia="宋体" w:hAnsi="宋体" w:cs="Times" w:hint="eastAsia"/>
          <w:color w:val="000000"/>
        </w:rPr>
        <w:t>从外交学</w:t>
      </w:r>
      <w:r>
        <w:rPr>
          <w:rFonts w:ascii="宋体" w:eastAsia="宋体" w:hAnsi="宋体" w:cs="Times"/>
          <w:color w:val="000000"/>
        </w:rPr>
        <w:t>专业师资队伍建设、教学条件建设、实践基地建设等</w:t>
      </w:r>
      <w:r>
        <w:rPr>
          <w:rFonts w:ascii="宋体" w:eastAsia="宋体" w:hAnsi="宋体" w:cs="Times" w:hint="eastAsia"/>
          <w:color w:val="000000"/>
        </w:rPr>
        <w:t>三</w:t>
      </w:r>
      <w:r w:rsidRPr="002A4CFE">
        <w:rPr>
          <w:rFonts w:ascii="宋体" w:eastAsia="宋体" w:hAnsi="宋体" w:cs="Times"/>
          <w:color w:val="000000"/>
        </w:rPr>
        <w:t>个方面进行重点建设。</w:t>
      </w:r>
    </w:p>
    <w:p w14:paraId="15E5C981" w14:textId="77777777" w:rsidR="00F01627" w:rsidRPr="00EF0D4E" w:rsidRDefault="00F01627" w:rsidP="00F01627">
      <w:pPr>
        <w:autoSpaceDE w:val="0"/>
        <w:autoSpaceDN w:val="0"/>
        <w:adjustRightInd w:val="0"/>
        <w:spacing w:line="276" w:lineRule="auto"/>
        <w:rPr>
          <w:rFonts w:ascii="宋体" w:eastAsia="宋体" w:hAnsi="宋体" w:cs="Times"/>
          <w:b/>
          <w:color w:val="000000"/>
        </w:rPr>
      </w:pPr>
      <w:r w:rsidRPr="00EF0D4E">
        <w:rPr>
          <w:rFonts w:ascii="宋体" w:eastAsia="宋体" w:hAnsi="宋体" w:cs="Times" w:hint="eastAsia"/>
          <w:b/>
          <w:color w:val="000000"/>
        </w:rPr>
        <w:t xml:space="preserve">    </w:t>
      </w:r>
      <w:r w:rsidRPr="00EF0D4E">
        <w:rPr>
          <w:rFonts w:ascii="宋体" w:eastAsia="宋体" w:hAnsi="宋体" w:cs="Times"/>
          <w:b/>
          <w:color w:val="000000"/>
        </w:rPr>
        <w:t xml:space="preserve">（1）教师队伍建设 </w:t>
      </w:r>
    </w:p>
    <w:p w14:paraId="2B7006D2" w14:textId="77777777" w:rsidR="00F01627" w:rsidRPr="002A4CFE" w:rsidRDefault="00F01627" w:rsidP="00F01627">
      <w:pPr>
        <w:autoSpaceDE w:val="0"/>
        <w:autoSpaceDN w:val="0"/>
        <w:adjustRightInd w:val="0"/>
        <w:spacing w:line="276" w:lineRule="auto"/>
        <w:jc w:val="both"/>
        <w:rPr>
          <w:rFonts w:ascii="宋体" w:eastAsia="宋体" w:hAnsi="宋体" w:cs="Times"/>
          <w:color w:val="000000"/>
        </w:rPr>
      </w:pPr>
      <w:r w:rsidRPr="002A4CFE">
        <w:rPr>
          <w:rFonts w:ascii="宋体" w:eastAsia="宋体" w:hAnsi="宋体" w:cs="Times"/>
          <w:color w:val="000000"/>
        </w:rPr>
        <w:t xml:space="preserve">  </w:t>
      </w:r>
      <w:r>
        <w:rPr>
          <w:rFonts w:ascii="宋体" w:eastAsia="宋体" w:hAnsi="宋体" w:cs="Times" w:hint="eastAsia"/>
          <w:color w:val="000000"/>
        </w:rPr>
        <w:t xml:space="preserve">  加强双语型师资队伍建设，积极引进语言能力较强的专业课教师，加大英语/双语授课的专业课比例，切实提高学生用英语表达专业知识的能力。</w:t>
      </w:r>
      <w:r>
        <w:rPr>
          <w:rFonts w:ascii="宋体" w:eastAsia="宋体" w:hAnsi="宋体" w:cs="Times"/>
          <w:color w:val="000000"/>
        </w:rPr>
        <w:t>加强双师型师资队伍建设，积极引进政府及</w:t>
      </w:r>
      <w:r>
        <w:rPr>
          <w:rFonts w:ascii="宋体" w:eastAsia="宋体" w:hAnsi="宋体" w:cs="Times" w:hint="eastAsia"/>
          <w:color w:val="000000"/>
        </w:rPr>
        <w:t>企事业单位</w:t>
      </w:r>
      <w:r w:rsidRPr="002A4CFE">
        <w:rPr>
          <w:rFonts w:ascii="宋体" w:eastAsia="宋体" w:hAnsi="宋体" w:cs="Times"/>
          <w:color w:val="000000"/>
        </w:rPr>
        <w:t>负责人作为行业导师充实师资团队，</w:t>
      </w:r>
      <w:r w:rsidRPr="002A4CFE">
        <w:rPr>
          <w:rFonts w:ascii="宋体" w:eastAsia="宋体" w:hAnsi="宋体" w:cs="Times"/>
          <w:color w:val="000000"/>
        </w:rPr>
        <w:lastRenderedPageBreak/>
        <w:t>使学生与</w:t>
      </w:r>
      <w:r>
        <w:rPr>
          <w:rFonts w:ascii="宋体" w:eastAsia="宋体" w:hAnsi="宋体" w:cs="Times"/>
          <w:color w:val="000000"/>
        </w:rPr>
        <w:t>业界保持紧密联系，在学生的实习、就业等方面提供相应的指导和帮助。</w:t>
      </w:r>
      <w:r>
        <w:rPr>
          <w:rFonts w:ascii="宋体" w:eastAsia="宋体" w:hAnsi="宋体" w:cs="Times" w:hint="eastAsia"/>
          <w:color w:val="000000"/>
        </w:rPr>
        <w:t>加强领军人才</w:t>
      </w:r>
      <w:r w:rsidRPr="002A4CFE">
        <w:rPr>
          <w:rFonts w:ascii="宋体" w:eastAsia="宋体" w:hAnsi="宋体" w:cs="Times"/>
          <w:color w:val="000000"/>
        </w:rPr>
        <w:t>的引进</w:t>
      </w:r>
      <w:r>
        <w:rPr>
          <w:rFonts w:ascii="宋体" w:eastAsia="宋体" w:hAnsi="宋体" w:cs="Times" w:hint="eastAsia"/>
          <w:color w:val="000000"/>
        </w:rPr>
        <w:t>力度，</w:t>
      </w:r>
      <w:r w:rsidRPr="002A4CFE">
        <w:rPr>
          <w:rFonts w:ascii="宋体" w:eastAsia="宋体" w:hAnsi="宋体" w:cs="Times"/>
          <w:color w:val="000000"/>
        </w:rPr>
        <w:t>给与</w:t>
      </w:r>
      <w:r>
        <w:rPr>
          <w:rFonts w:ascii="宋体" w:eastAsia="宋体" w:hAnsi="宋体" w:cs="Times" w:hint="eastAsia"/>
          <w:color w:val="000000"/>
        </w:rPr>
        <w:t>领军人才以</w:t>
      </w:r>
      <w:r>
        <w:rPr>
          <w:rFonts w:ascii="宋体" w:eastAsia="宋体" w:hAnsi="宋体" w:cs="Times"/>
          <w:color w:val="000000"/>
        </w:rPr>
        <w:t>政策</w:t>
      </w:r>
      <w:r>
        <w:rPr>
          <w:rFonts w:ascii="宋体" w:eastAsia="宋体" w:hAnsi="宋体" w:cs="Times" w:hint="eastAsia"/>
          <w:color w:val="000000"/>
        </w:rPr>
        <w:t>和</w:t>
      </w:r>
      <w:r w:rsidRPr="002A4CFE">
        <w:rPr>
          <w:rFonts w:ascii="宋体" w:eastAsia="宋体" w:hAnsi="宋体" w:cs="Times"/>
          <w:color w:val="000000"/>
        </w:rPr>
        <w:t>资金上的支持和扶持，</w:t>
      </w:r>
      <w:r>
        <w:rPr>
          <w:rFonts w:ascii="宋体" w:eastAsia="宋体" w:hAnsi="宋体" w:cs="Times" w:hint="eastAsia"/>
          <w:color w:val="000000"/>
        </w:rPr>
        <w:t>提高大连外国语大学外交学专业在学界和业界的知名度，促进教师科研和学生就业</w:t>
      </w:r>
      <w:r w:rsidRPr="002A4CFE">
        <w:rPr>
          <w:rFonts w:ascii="宋体" w:eastAsia="宋体" w:hAnsi="宋体" w:cs="Times"/>
          <w:color w:val="000000"/>
        </w:rPr>
        <w:t>。</w:t>
      </w:r>
    </w:p>
    <w:p w14:paraId="03C27F88" w14:textId="77777777" w:rsidR="00F01627" w:rsidRPr="00EF0D4E" w:rsidRDefault="00F01627" w:rsidP="00F01627">
      <w:pPr>
        <w:autoSpaceDE w:val="0"/>
        <w:autoSpaceDN w:val="0"/>
        <w:adjustRightInd w:val="0"/>
        <w:spacing w:line="276" w:lineRule="auto"/>
        <w:rPr>
          <w:rFonts w:ascii="宋体" w:eastAsia="宋体" w:hAnsi="宋体" w:cs="Times"/>
          <w:b/>
          <w:color w:val="000000"/>
        </w:rPr>
      </w:pPr>
      <w:r>
        <w:rPr>
          <w:rFonts w:ascii="宋体" w:eastAsia="宋体" w:hAnsi="宋体" w:cs="Times"/>
          <w:color w:val="000000"/>
        </w:rPr>
        <w:t xml:space="preserve">  </w:t>
      </w:r>
      <w:r w:rsidRPr="00EF0D4E">
        <w:rPr>
          <w:rFonts w:ascii="宋体" w:eastAsia="宋体" w:hAnsi="宋体" w:cs="Times"/>
          <w:b/>
          <w:color w:val="000000"/>
        </w:rPr>
        <w:t xml:space="preserve">  （2）教学条件建设 </w:t>
      </w:r>
    </w:p>
    <w:p w14:paraId="57A344B2" w14:textId="77777777" w:rsidR="00F01627" w:rsidRPr="002A4CFE" w:rsidRDefault="00F01627" w:rsidP="00F01627">
      <w:pPr>
        <w:autoSpaceDE w:val="0"/>
        <w:autoSpaceDN w:val="0"/>
        <w:adjustRightInd w:val="0"/>
        <w:spacing w:line="276" w:lineRule="auto"/>
        <w:jc w:val="both"/>
        <w:rPr>
          <w:rFonts w:ascii="宋体" w:eastAsia="宋体" w:hAnsi="宋体" w:cs="Times"/>
          <w:color w:val="000000"/>
        </w:rPr>
      </w:pPr>
      <w:r w:rsidRPr="002A4CFE">
        <w:rPr>
          <w:rFonts w:ascii="宋体" w:eastAsia="宋体" w:hAnsi="宋体" w:cs="Times"/>
          <w:color w:val="000000"/>
        </w:rPr>
        <w:t xml:space="preserve">  </w:t>
      </w:r>
      <w:r>
        <w:rPr>
          <w:rFonts w:ascii="宋体" w:eastAsia="宋体" w:hAnsi="宋体" w:cs="Times" w:hint="eastAsia"/>
          <w:color w:val="000000"/>
        </w:rPr>
        <w:t xml:space="preserve">  </w:t>
      </w:r>
      <w:r>
        <w:rPr>
          <w:rFonts w:ascii="宋体" w:eastAsia="宋体" w:hAnsi="宋体" w:cs="Times"/>
          <w:color w:val="000000"/>
        </w:rPr>
        <w:t>为培养</w:t>
      </w:r>
      <w:r>
        <w:rPr>
          <w:rFonts w:ascii="宋体" w:eastAsia="宋体" w:hAnsi="宋体" w:cs="Times" w:hint="eastAsia"/>
          <w:color w:val="000000"/>
        </w:rPr>
        <w:t>外交学</w:t>
      </w:r>
      <w:r w:rsidRPr="002A4CFE">
        <w:rPr>
          <w:rFonts w:ascii="宋体" w:eastAsia="宋体" w:hAnsi="宋体" w:cs="Times"/>
          <w:color w:val="000000"/>
        </w:rPr>
        <w:t>专门人才提供丰富的实验手段，在原有条件基础上，有步骤、高标准地建设实验教学中心，建立科学的管理体制和运行机制，充分发挥实验教学资源的效益。</w:t>
      </w:r>
      <w:r>
        <w:rPr>
          <w:rFonts w:ascii="宋体" w:eastAsia="宋体" w:hAnsi="宋体" w:cs="Times" w:hint="eastAsia"/>
          <w:color w:val="000000"/>
        </w:rPr>
        <w:t>为培养外交学专门人才提供丰富的图书资料资源，在现有的馆藏基础上进入更多的外交学相关书籍报刊等，充分发挥图书资料在教学中的作用，扩大学生的阅读量。</w:t>
      </w:r>
      <w:r>
        <w:rPr>
          <w:rFonts w:ascii="宋体" w:eastAsia="宋体" w:hAnsi="宋体" w:cs="Times"/>
          <w:color w:val="000000"/>
        </w:rPr>
        <w:t>为培养</w:t>
      </w:r>
      <w:r>
        <w:rPr>
          <w:rFonts w:ascii="宋体" w:eastAsia="宋体" w:hAnsi="宋体" w:cs="Times" w:hint="eastAsia"/>
          <w:color w:val="000000"/>
        </w:rPr>
        <w:t>外交学</w:t>
      </w:r>
      <w:r w:rsidRPr="002A4CFE">
        <w:rPr>
          <w:rFonts w:ascii="宋体" w:eastAsia="宋体" w:hAnsi="宋体" w:cs="Times"/>
          <w:color w:val="000000"/>
        </w:rPr>
        <w:t>专门人才提供</w:t>
      </w:r>
      <w:r>
        <w:rPr>
          <w:rFonts w:ascii="宋体" w:eastAsia="宋体" w:hAnsi="宋体" w:cs="Times" w:hint="eastAsia"/>
          <w:color w:val="000000"/>
        </w:rPr>
        <w:t>国际化的教学环境和教学团队，在现有国际交流项目的基础上，扩大与国外高校的合作项目类型与级别，允许更多学生通过短期留学增加自己的知识和阅历，充分利用国外高校的师资与设备。</w:t>
      </w:r>
    </w:p>
    <w:p w14:paraId="2D8F34A9" w14:textId="77777777" w:rsidR="00F01627" w:rsidRPr="00EF0D4E" w:rsidRDefault="00F01627" w:rsidP="00F01627">
      <w:pPr>
        <w:autoSpaceDE w:val="0"/>
        <w:autoSpaceDN w:val="0"/>
        <w:adjustRightInd w:val="0"/>
        <w:spacing w:line="276" w:lineRule="auto"/>
        <w:rPr>
          <w:rFonts w:ascii="宋体" w:eastAsia="宋体" w:hAnsi="宋体" w:cs="Times"/>
          <w:b/>
          <w:color w:val="000000" w:themeColor="text1"/>
        </w:rPr>
      </w:pPr>
      <w:r>
        <w:rPr>
          <w:rFonts w:ascii="宋体" w:eastAsia="宋体" w:hAnsi="宋体" w:cs="Times" w:hint="eastAsia"/>
          <w:color w:val="000000"/>
        </w:rPr>
        <w:t xml:space="preserve">    </w:t>
      </w:r>
      <w:r w:rsidRPr="00EF0D4E">
        <w:rPr>
          <w:rFonts w:ascii="宋体" w:eastAsia="宋体" w:hAnsi="宋体" w:cs="Times" w:hint="eastAsia"/>
          <w:b/>
          <w:color w:val="000000" w:themeColor="text1"/>
        </w:rPr>
        <w:t>（</w:t>
      </w:r>
      <w:r w:rsidRPr="00EF0D4E">
        <w:rPr>
          <w:rFonts w:ascii="宋体" w:eastAsia="宋体" w:hAnsi="宋体" w:cs="Times"/>
          <w:b/>
          <w:color w:val="000000" w:themeColor="text1"/>
        </w:rPr>
        <w:t>3</w:t>
      </w:r>
      <w:r w:rsidRPr="00EF0D4E">
        <w:rPr>
          <w:rFonts w:ascii="宋体" w:eastAsia="宋体" w:hAnsi="宋体" w:cs="Times" w:hint="eastAsia"/>
          <w:b/>
          <w:color w:val="000000" w:themeColor="text1"/>
        </w:rPr>
        <w:t>）</w:t>
      </w:r>
      <w:r w:rsidRPr="00EF0D4E">
        <w:rPr>
          <w:rFonts w:ascii="宋体" w:eastAsia="宋体" w:hAnsi="宋体" w:cs="Times"/>
          <w:b/>
          <w:color w:val="000000" w:themeColor="text1"/>
        </w:rPr>
        <w:t xml:space="preserve">实践基地建设 </w:t>
      </w:r>
    </w:p>
    <w:p w14:paraId="69E4029F" w14:textId="77777777" w:rsidR="00F01627" w:rsidRPr="002A4CFE" w:rsidRDefault="00F01627" w:rsidP="00F01627">
      <w:pPr>
        <w:autoSpaceDE w:val="0"/>
        <w:autoSpaceDN w:val="0"/>
        <w:adjustRightInd w:val="0"/>
        <w:spacing w:line="276" w:lineRule="auto"/>
        <w:rPr>
          <w:rFonts w:ascii="宋体" w:eastAsia="宋体" w:hAnsi="宋体" w:cs="Times"/>
          <w:color w:val="000000"/>
        </w:rPr>
      </w:pPr>
      <w:r w:rsidRPr="002A4CFE">
        <w:rPr>
          <w:rFonts w:ascii="宋体" w:eastAsia="宋体" w:hAnsi="宋体" w:cs="Times"/>
          <w:color w:val="000000"/>
        </w:rPr>
        <w:t xml:space="preserve">  </w:t>
      </w:r>
      <w:r>
        <w:rPr>
          <w:rFonts w:ascii="宋体" w:eastAsia="宋体" w:hAnsi="宋体" w:cs="Times" w:hint="eastAsia"/>
          <w:color w:val="000000"/>
        </w:rPr>
        <w:t xml:space="preserve">  </w:t>
      </w:r>
      <w:r>
        <w:rPr>
          <w:rFonts w:ascii="宋体" w:eastAsia="宋体" w:hAnsi="宋体" w:cs="Times"/>
          <w:color w:val="000000"/>
        </w:rPr>
        <w:t>大力增加实践基地数量，拓宽</w:t>
      </w:r>
      <w:r>
        <w:rPr>
          <w:rFonts w:ascii="宋体" w:eastAsia="宋体" w:hAnsi="宋体" w:cs="Times" w:hint="eastAsia"/>
          <w:color w:val="000000"/>
        </w:rPr>
        <w:t>学校与政府部门、智库机构、新闻机构、</w:t>
      </w:r>
      <w:r w:rsidRPr="002A4CFE">
        <w:rPr>
          <w:rFonts w:ascii="宋体" w:eastAsia="宋体" w:hAnsi="宋体" w:cs="Times"/>
          <w:color w:val="000000"/>
        </w:rPr>
        <w:t>企</w:t>
      </w:r>
      <w:r>
        <w:rPr>
          <w:rFonts w:ascii="宋体" w:eastAsia="宋体" w:hAnsi="宋体" w:cs="Times" w:hint="eastAsia"/>
          <w:color w:val="000000"/>
        </w:rPr>
        <w:t>业等的</w:t>
      </w:r>
      <w:r>
        <w:rPr>
          <w:rFonts w:ascii="宋体" w:eastAsia="宋体" w:hAnsi="宋体" w:cs="Times"/>
          <w:color w:val="000000"/>
        </w:rPr>
        <w:t>合作途径。</w:t>
      </w:r>
      <w:r>
        <w:rPr>
          <w:rFonts w:ascii="宋体" w:eastAsia="宋体" w:hAnsi="宋体" w:cs="Times" w:hint="eastAsia"/>
          <w:color w:val="000000"/>
        </w:rPr>
        <w:t>大力扩大与国外高校及教育机构的合作，增加学校现有的夏令营项目、短期实习项目、短期考察项目等的数量。</w:t>
      </w:r>
      <w:r>
        <w:rPr>
          <w:rFonts w:ascii="宋体" w:eastAsia="宋体" w:hAnsi="宋体" w:cs="Times"/>
          <w:color w:val="000000"/>
        </w:rPr>
        <w:t>提高合作层次，推动产学研联动，为</w:t>
      </w:r>
      <w:r>
        <w:rPr>
          <w:rFonts w:ascii="宋体" w:eastAsia="宋体" w:hAnsi="宋体" w:cs="Times" w:hint="eastAsia"/>
          <w:color w:val="000000"/>
        </w:rPr>
        <w:t>外交学</w:t>
      </w:r>
      <w:r>
        <w:rPr>
          <w:rFonts w:ascii="宋体" w:eastAsia="宋体" w:hAnsi="宋体" w:cs="Times"/>
          <w:color w:val="000000"/>
        </w:rPr>
        <w:t>专业人才培养提供集教学、实践</w:t>
      </w:r>
      <w:r w:rsidRPr="002A4CFE">
        <w:rPr>
          <w:rFonts w:ascii="宋体" w:eastAsia="宋体" w:hAnsi="宋体" w:cs="Times"/>
          <w:color w:val="000000"/>
        </w:rPr>
        <w:t>与科研于一体的综合培养平台。培养学生的实践能力、创新精神和创业精神，确保实践基地建设质量。</w:t>
      </w:r>
    </w:p>
    <w:p w14:paraId="1678248E" w14:textId="1341D012" w:rsidR="002A4CFE" w:rsidRPr="00277929" w:rsidRDefault="002A4CFE" w:rsidP="00F01627">
      <w:pPr>
        <w:autoSpaceDE w:val="0"/>
        <w:autoSpaceDN w:val="0"/>
        <w:adjustRightInd w:val="0"/>
        <w:spacing w:line="276" w:lineRule="auto"/>
        <w:ind w:leftChars="-59" w:left="-142"/>
        <w:rPr>
          <w:rFonts w:ascii="宋体" w:eastAsia="宋体" w:hAnsi="宋体" w:cs="Times"/>
          <w:color w:val="000000"/>
        </w:rPr>
      </w:pPr>
    </w:p>
    <w:sectPr w:rsidR="002A4CFE" w:rsidRPr="00277929" w:rsidSect="00050794">
      <w:pgSz w:w="11900" w:h="16840"/>
      <w:pgMar w:top="1440" w:right="1800" w:bottom="1440" w:left="1800" w:header="851" w:footer="992" w:gutter="0"/>
      <w:cols w:space="425"/>
      <w:docGrid w:type="lines" w:linePitch="4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45BBC" w14:textId="77777777" w:rsidR="00AE50F6" w:rsidRDefault="00AE50F6" w:rsidP="00B47716">
      <w:r>
        <w:separator/>
      </w:r>
    </w:p>
  </w:endnote>
  <w:endnote w:type="continuationSeparator" w:id="0">
    <w:p w14:paraId="38D80428" w14:textId="77777777" w:rsidR="00AE50F6" w:rsidRDefault="00AE50F6" w:rsidP="00B47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ongti SC">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PingFang SC">
    <w:charset w:val="86"/>
    <w:family w:val="auto"/>
    <w:pitch w:val="variable"/>
    <w:sig w:usb0="A00002FF" w:usb1="7ACFFDFB" w:usb2="00000016" w:usb3="00000000" w:csb0="00140001"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3579C" w14:textId="77777777" w:rsidR="00AE50F6" w:rsidRDefault="00AE50F6" w:rsidP="00B47716">
      <w:r>
        <w:separator/>
      </w:r>
    </w:p>
  </w:footnote>
  <w:footnote w:type="continuationSeparator" w:id="0">
    <w:p w14:paraId="109894FC" w14:textId="77777777" w:rsidR="00AE50F6" w:rsidRDefault="00AE50F6" w:rsidP="00B477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67798"/>
    <w:multiLevelType w:val="hybridMultilevel"/>
    <w:tmpl w:val="20A485C6"/>
    <w:lvl w:ilvl="0" w:tplc="59CE9BA6">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B623A2A"/>
    <w:multiLevelType w:val="hybridMultilevel"/>
    <w:tmpl w:val="C2D04C7C"/>
    <w:lvl w:ilvl="0" w:tplc="970E8304">
      <w:start w:val="1"/>
      <w:numFmt w:val="japaneseCounting"/>
      <w:lvlText w:val="（%1）"/>
      <w:lvlJc w:val="left"/>
      <w:pPr>
        <w:ind w:left="1360" w:hanging="1080"/>
      </w:pPr>
      <w:rPr>
        <w:rFonts w:hint="eastAsia"/>
      </w:rPr>
    </w:lvl>
    <w:lvl w:ilvl="1" w:tplc="04090019" w:tentative="1">
      <w:start w:val="1"/>
      <w:numFmt w:val="lowerLetter"/>
      <w:lvlText w:val="%2)"/>
      <w:lvlJc w:val="left"/>
      <w:pPr>
        <w:ind w:left="1240" w:hanging="480"/>
      </w:pPr>
    </w:lvl>
    <w:lvl w:ilvl="2" w:tplc="0409001B" w:tentative="1">
      <w:start w:val="1"/>
      <w:numFmt w:val="lowerRoman"/>
      <w:lvlText w:val="%3."/>
      <w:lvlJc w:val="right"/>
      <w:pPr>
        <w:ind w:left="1720" w:hanging="480"/>
      </w:pPr>
    </w:lvl>
    <w:lvl w:ilvl="3" w:tplc="0409000F" w:tentative="1">
      <w:start w:val="1"/>
      <w:numFmt w:val="decimal"/>
      <w:lvlText w:val="%4."/>
      <w:lvlJc w:val="left"/>
      <w:pPr>
        <w:ind w:left="2200" w:hanging="480"/>
      </w:pPr>
    </w:lvl>
    <w:lvl w:ilvl="4" w:tplc="04090019" w:tentative="1">
      <w:start w:val="1"/>
      <w:numFmt w:val="lowerLetter"/>
      <w:lvlText w:val="%5)"/>
      <w:lvlJc w:val="left"/>
      <w:pPr>
        <w:ind w:left="2680" w:hanging="480"/>
      </w:pPr>
    </w:lvl>
    <w:lvl w:ilvl="5" w:tplc="0409001B" w:tentative="1">
      <w:start w:val="1"/>
      <w:numFmt w:val="lowerRoman"/>
      <w:lvlText w:val="%6."/>
      <w:lvlJc w:val="right"/>
      <w:pPr>
        <w:ind w:left="3160" w:hanging="480"/>
      </w:pPr>
    </w:lvl>
    <w:lvl w:ilvl="6" w:tplc="0409000F" w:tentative="1">
      <w:start w:val="1"/>
      <w:numFmt w:val="decimal"/>
      <w:lvlText w:val="%7."/>
      <w:lvlJc w:val="left"/>
      <w:pPr>
        <w:ind w:left="3640" w:hanging="480"/>
      </w:pPr>
    </w:lvl>
    <w:lvl w:ilvl="7" w:tplc="04090019" w:tentative="1">
      <w:start w:val="1"/>
      <w:numFmt w:val="lowerLetter"/>
      <w:lvlText w:val="%8)"/>
      <w:lvlJc w:val="left"/>
      <w:pPr>
        <w:ind w:left="4120" w:hanging="480"/>
      </w:pPr>
    </w:lvl>
    <w:lvl w:ilvl="8" w:tplc="0409001B" w:tentative="1">
      <w:start w:val="1"/>
      <w:numFmt w:val="lowerRoman"/>
      <w:lvlText w:val="%9."/>
      <w:lvlJc w:val="right"/>
      <w:pPr>
        <w:ind w:left="4600" w:hanging="480"/>
      </w:pPr>
    </w:lvl>
  </w:abstractNum>
  <w:abstractNum w:abstractNumId="2" w15:restartNumberingAfterBreak="0">
    <w:nsid w:val="23F82244"/>
    <w:multiLevelType w:val="hybridMultilevel"/>
    <w:tmpl w:val="042A1408"/>
    <w:lvl w:ilvl="0" w:tplc="F996A428">
      <w:start w:val="1"/>
      <w:numFmt w:val="decimal"/>
      <w:lvlText w:val="（%1）"/>
      <w:lvlJc w:val="left"/>
      <w:pPr>
        <w:ind w:left="1080" w:hanging="720"/>
      </w:pPr>
      <w:rPr>
        <w:rFonts w:cs="Songti SC" w:hint="default"/>
      </w:rPr>
    </w:lvl>
    <w:lvl w:ilvl="1" w:tplc="04090019" w:tentative="1">
      <w:start w:val="1"/>
      <w:numFmt w:val="lowerLetter"/>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lowerLetter"/>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lowerLetter"/>
      <w:lvlText w:val="%8)"/>
      <w:lvlJc w:val="left"/>
      <w:pPr>
        <w:ind w:left="4200" w:hanging="480"/>
      </w:pPr>
    </w:lvl>
    <w:lvl w:ilvl="8" w:tplc="0409001B" w:tentative="1">
      <w:start w:val="1"/>
      <w:numFmt w:val="lowerRoman"/>
      <w:lvlText w:val="%9."/>
      <w:lvlJc w:val="right"/>
      <w:pPr>
        <w:ind w:left="4680" w:hanging="480"/>
      </w:pPr>
    </w:lvl>
  </w:abstractNum>
  <w:abstractNum w:abstractNumId="3" w15:restartNumberingAfterBreak="0">
    <w:nsid w:val="45440E16"/>
    <w:multiLevelType w:val="hybridMultilevel"/>
    <w:tmpl w:val="28302D36"/>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4D1F62CF"/>
    <w:multiLevelType w:val="hybridMultilevel"/>
    <w:tmpl w:val="299493C0"/>
    <w:lvl w:ilvl="0" w:tplc="59CE9BA6">
      <w:start w:val="1"/>
      <w:numFmt w:val="bullet"/>
      <w:lvlText w:val=""/>
      <w:lvlJc w:val="left"/>
      <w:pPr>
        <w:ind w:left="950" w:hanging="480"/>
      </w:pPr>
      <w:rPr>
        <w:rFonts w:ascii="Symbol" w:hAnsi="Symbol" w:hint="default"/>
        <w:color w:val="auto"/>
      </w:rPr>
    </w:lvl>
    <w:lvl w:ilvl="1" w:tplc="04090003" w:tentative="1">
      <w:start w:val="1"/>
      <w:numFmt w:val="bullet"/>
      <w:lvlText w:val=""/>
      <w:lvlJc w:val="left"/>
      <w:pPr>
        <w:ind w:left="1430" w:hanging="480"/>
      </w:pPr>
      <w:rPr>
        <w:rFonts w:ascii="Wingdings" w:hAnsi="Wingdings" w:hint="default"/>
      </w:rPr>
    </w:lvl>
    <w:lvl w:ilvl="2" w:tplc="04090005" w:tentative="1">
      <w:start w:val="1"/>
      <w:numFmt w:val="bullet"/>
      <w:lvlText w:val=""/>
      <w:lvlJc w:val="left"/>
      <w:pPr>
        <w:ind w:left="1910" w:hanging="480"/>
      </w:pPr>
      <w:rPr>
        <w:rFonts w:ascii="Wingdings" w:hAnsi="Wingdings" w:hint="default"/>
      </w:rPr>
    </w:lvl>
    <w:lvl w:ilvl="3" w:tplc="04090001" w:tentative="1">
      <w:start w:val="1"/>
      <w:numFmt w:val="bullet"/>
      <w:lvlText w:val=""/>
      <w:lvlJc w:val="left"/>
      <w:pPr>
        <w:ind w:left="2390" w:hanging="480"/>
      </w:pPr>
      <w:rPr>
        <w:rFonts w:ascii="Wingdings" w:hAnsi="Wingdings" w:hint="default"/>
      </w:rPr>
    </w:lvl>
    <w:lvl w:ilvl="4" w:tplc="04090003" w:tentative="1">
      <w:start w:val="1"/>
      <w:numFmt w:val="bullet"/>
      <w:lvlText w:val=""/>
      <w:lvlJc w:val="left"/>
      <w:pPr>
        <w:ind w:left="2870" w:hanging="480"/>
      </w:pPr>
      <w:rPr>
        <w:rFonts w:ascii="Wingdings" w:hAnsi="Wingdings" w:hint="default"/>
      </w:rPr>
    </w:lvl>
    <w:lvl w:ilvl="5" w:tplc="04090005" w:tentative="1">
      <w:start w:val="1"/>
      <w:numFmt w:val="bullet"/>
      <w:lvlText w:val=""/>
      <w:lvlJc w:val="left"/>
      <w:pPr>
        <w:ind w:left="3350" w:hanging="480"/>
      </w:pPr>
      <w:rPr>
        <w:rFonts w:ascii="Wingdings" w:hAnsi="Wingdings" w:hint="default"/>
      </w:rPr>
    </w:lvl>
    <w:lvl w:ilvl="6" w:tplc="04090001" w:tentative="1">
      <w:start w:val="1"/>
      <w:numFmt w:val="bullet"/>
      <w:lvlText w:val=""/>
      <w:lvlJc w:val="left"/>
      <w:pPr>
        <w:ind w:left="3830" w:hanging="480"/>
      </w:pPr>
      <w:rPr>
        <w:rFonts w:ascii="Wingdings" w:hAnsi="Wingdings" w:hint="default"/>
      </w:rPr>
    </w:lvl>
    <w:lvl w:ilvl="7" w:tplc="04090003" w:tentative="1">
      <w:start w:val="1"/>
      <w:numFmt w:val="bullet"/>
      <w:lvlText w:val=""/>
      <w:lvlJc w:val="left"/>
      <w:pPr>
        <w:ind w:left="4310" w:hanging="480"/>
      </w:pPr>
      <w:rPr>
        <w:rFonts w:ascii="Wingdings" w:hAnsi="Wingdings" w:hint="default"/>
      </w:rPr>
    </w:lvl>
    <w:lvl w:ilvl="8" w:tplc="04090005" w:tentative="1">
      <w:start w:val="1"/>
      <w:numFmt w:val="bullet"/>
      <w:lvlText w:val=""/>
      <w:lvlJc w:val="left"/>
      <w:pPr>
        <w:ind w:left="4790" w:hanging="480"/>
      </w:pPr>
      <w:rPr>
        <w:rFonts w:ascii="Wingdings" w:hAnsi="Wingdings" w:hint="default"/>
      </w:rPr>
    </w:lvl>
  </w:abstractNum>
  <w:abstractNum w:abstractNumId="5" w15:restartNumberingAfterBreak="0">
    <w:nsid w:val="4DD94E30"/>
    <w:multiLevelType w:val="hybridMultilevel"/>
    <w:tmpl w:val="8BBC51B4"/>
    <w:lvl w:ilvl="0" w:tplc="04090001">
      <w:start w:val="1"/>
      <w:numFmt w:val="bullet"/>
      <w:lvlText w:val=""/>
      <w:lvlJc w:val="left"/>
      <w:pPr>
        <w:ind w:left="950" w:hanging="480"/>
      </w:pPr>
      <w:rPr>
        <w:rFonts w:ascii="Wingdings" w:hAnsi="Wingdings" w:hint="default"/>
      </w:rPr>
    </w:lvl>
    <w:lvl w:ilvl="1" w:tplc="04090003" w:tentative="1">
      <w:start w:val="1"/>
      <w:numFmt w:val="bullet"/>
      <w:lvlText w:val=""/>
      <w:lvlJc w:val="left"/>
      <w:pPr>
        <w:ind w:left="1430" w:hanging="480"/>
      </w:pPr>
      <w:rPr>
        <w:rFonts w:ascii="Wingdings" w:hAnsi="Wingdings" w:hint="default"/>
      </w:rPr>
    </w:lvl>
    <w:lvl w:ilvl="2" w:tplc="04090005" w:tentative="1">
      <w:start w:val="1"/>
      <w:numFmt w:val="bullet"/>
      <w:lvlText w:val=""/>
      <w:lvlJc w:val="left"/>
      <w:pPr>
        <w:ind w:left="1910" w:hanging="480"/>
      </w:pPr>
      <w:rPr>
        <w:rFonts w:ascii="Wingdings" w:hAnsi="Wingdings" w:hint="default"/>
      </w:rPr>
    </w:lvl>
    <w:lvl w:ilvl="3" w:tplc="04090001" w:tentative="1">
      <w:start w:val="1"/>
      <w:numFmt w:val="bullet"/>
      <w:lvlText w:val=""/>
      <w:lvlJc w:val="left"/>
      <w:pPr>
        <w:ind w:left="2390" w:hanging="480"/>
      </w:pPr>
      <w:rPr>
        <w:rFonts w:ascii="Wingdings" w:hAnsi="Wingdings" w:hint="default"/>
      </w:rPr>
    </w:lvl>
    <w:lvl w:ilvl="4" w:tplc="04090003" w:tentative="1">
      <w:start w:val="1"/>
      <w:numFmt w:val="bullet"/>
      <w:lvlText w:val=""/>
      <w:lvlJc w:val="left"/>
      <w:pPr>
        <w:ind w:left="2870" w:hanging="480"/>
      </w:pPr>
      <w:rPr>
        <w:rFonts w:ascii="Wingdings" w:hAnsi="Wingdings" w:hint="default"/>
      </w:rPr>
    </w:lvl>
    <w:lvl w:ilvl="5" w:tplc="04090005" w:tentative="1">
      <w:start w:val="1"/>
      <w:numFmt w:val="bullet"/>
      <w:lvlText w:val=""/>
      <w:lvlJc w:val="left"/>
      <w:pPr>
        <w:ind w:left="3350" w:hanging="480"/>
      </w:pPr>
      <w:rPr>
        <w:rFonts w:ascii="Wingdings" w:hAnsi="Wingdings" w:hint="default"/>
      </w:rPr>
    </w:lvl>
    <w:lvl w:ilvl="6" w:tplc="04090001" w:tentative="1">
      <w:start w:val="1"/>
      <w:numFmt w:val="bullet"/>
      <w:lvlText w:val=""/>
      <w:lvlJc w:val="left"/>
      <w:pPr>
        <w:ind w:left="3830" w:hanging="480"/>
      </w:pPr>
      <w:rPr>
        <w:rFonts w:ascii="Wingdings" w:hAnsi="Wingdings" w:hint="default"/>
      </w:rPr>
    </w:lvl>
    <w:lvl w:ilvl="7" w:tplc="04090003" w:tentative="1">
      <w:start w:val="1"/>
      <w:numFmt w:val="bullet"/>
      <w:lvlText w:val=""/>
      <w:lvlJc w:val="left"/>
      <w:pPr>
        <w:ind w:left="4310" w:hanging="480"/>
      </w:pPr>
      <w:rPr>
        <w:rFonts w:ascii="Wingdings" w:hAnsi="Wingdings" w:hint="default"/>
      </w:rPr>
    </w:lvl>
    <w:lvl w:ilvl="8" w:tplc="04090005" w:tentative="1">
      <w:start w:val="1"/>
      <w:numFmt w:val="bullet"/>
      <w:lvlText w:val=""/>
      <w:lvlJc w:val="left"/>
      <w:pPr>
        <w:ind w:left="4790" w:hanging="480"/>
      </w:pPr>
      <w:rPr>
        <w:rFonts w:ascii="Wingdings" w:hAnsi="Wingdings" w:hint="default"/>
      </w:rPr>
    </w:lvl>
  </w:abstractNum>
  <w:abstractNum w:abstractNumId="6" w15:restartNumberingAfterBreak="0">
    <w:nsid w:val="53245E7E"/>
    <w:multiLevelType w:val="hybridMultilevel"/>
    <w:tmpl w:val="C742D1AA"/>
    <w:lvl w:ilvl="0" w:tplc="04090005">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56456BF4"/>
    <w:multiLevelType w:val="hybridMultilevel"/>
    <w:tmpl w:val="92FE7F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60573A2B"/>
    <w:multiLevelType w:val="hybridMultilevel"/>
    <w:tmpl w:val="1B920310"/>
    <w:lvl w:ilvl="0" w:tplc="DAC2D36A">
      <w:start w:val="1"/>
      <w:numFmt w:val="japaneseCounting"/>
      <w:lvlText w:val="%1、"/>
      <w:lvlJc w:val="left"/>
      <w:pPr>
        <w:ind w:left="720" w:hanging="7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73F07DBB"/>
    <w:multiLevelType w:val="hybridMultilevel"/>
    <w:tmpl w:val="5F2220D8"/>
    <w:lvl w:ilvl="0" w:tplc="4FBC5CC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41A63C5"/>
    <w:multiLevelType w:val="hybridMultilevel"/>
    <w:tmpl w:val="65F4D98A"/>
    <w:lvl w:ilvl="0" w:tplc="94CE4150">
      <w:start w:val="1"/>
      <w:numFmt w:val="bullet"/>
      <w:lvlText w:val=""/>
      <w:lvlJc w:val="left"/>
      <w:pPr>
        <w:ind w:left="144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B">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8"/>
  </w:num>
  <w:num w:numId="2">
    <w:abstractNumId w:val="7"/>
  </w:num>
  <w:num w:numId="3">
    <w:abstractNumId w:val="1"/>
  </w:num>
  <w:num w:numId="4">
    <w:abstractNumId w:val="5"/>
  </w:num>
  <w:num w:numId="5">
    <w:abstractNumId w:val="4"/>
  </w:num>
  <w:num w:numId="6">
    <w:abstractNumId w:val="0"/>
  </w:num>
  <w:num w:numId="7">
    <w:abstractNumId w:val="3"/>
  </w:num>
  <w:num w:numId="8">
    <w:abstractNumId w:val="6"/>
  </w:num>
  <w:num w:numId="9">
    <w:abstractNumId w:val="10"/>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BA8"/>
    <w:rsid w:val="00001B1F"/>
    <w:rsid w:val="00001FB5"/>
    <w:rsid w:val="000071A7"/>
    <w:rsid w:val="00010E01"/>
    <w:rsid w:val="00014FB3"/>
    <w:rsid w:val="0001626B"/>
    <w:rsid w:val="00020BC1"/>
    <w:rsid w:val="00021413"/>
    <w:rsid w:val="00022A54"/>
    <w:rsid w:val="00026A34"/>
    <w:rsid w:val="00032354"/>
    <w:rsid w:val="00033DDA"/>
    <w:rsid w:val="00041A5D"/>
    <w:rsid w:val="0004282D"/>
    <w:rsid w:val="00044C9C"/>
    <w:rsid w:val="00045C0B"/>
    <w:rsid w:val="00045CC4"/>
    <w:rsid w:val="000464DA"/>
    <w:rsid w:val="00050592"/>
    <w:rsid w:val="00050794"/>
    <w:rsid w:val="000507C1"/>
    <w:rsid w:val="00055688"/>
    <w:rsid w:val="000602AA"/>
    <w:rsid w:val="00063A54"/>
    <w:rsid w:val="00071763"/>
    <w:rsid w:val="00072E92"/>
    <w:rsid w:val="00084914"/>
    <w:rsid w:val="000854FD"/>
    <w:rsid w:val="00085C08"/>
    <w:rsid w:val="00086AE7"/>
    <w:rsid w:val="0009018E"/>
    <w:rsid w:val="00090F22"/>
    <w:rsid w:val="00092164"/>
    <w:rsid w:val="00097A67"/>
    <w:rsid w:val="000A0862"/>
    <w:rsid w:val="000A4D97"/>
    <w:rsid w:val="000A78FC"/>
    <w:rsid w:val="000B06FD"/>
    <w:rsid w:val="000B150E"/>
    <w:rsid w:val="000B1EEA"/>
    <w:rsid w:val="000B3556"/>
    <w:rsid w:val="000B7A78"/>
    <w:rsid w:val="000C02C8"/>
    <w:rsid w:val="000C040E"/>
    <w:rsid w:val="000C09DF"/>
    <w:rsid w:val="000C1DC0"/>
    <w:rsid w:val="000C6F3A"/>
    <w:rsid w:val="000C7032"/>
    <w:rsid w:val="000E0E99"/>
    <w:rsid w:val="000E74F8"/>
    <w:rsid w:val="000F4514"/>
    <w:rsid w:val="000F4755"/>
    <w:rsid w:val="001002FD"/>
    <w:rsid w:val="0010210C"/>
    <w:rsid w:val="00103DF0"/>
    <w:rsid w:val="00107324"/>
    <w:rsid w:val="0011124A"/>
    <w:rsid w:val="00120ECB"/>
    <w:rsid w:val="001227AA"/>
    <w:rsid w:val="00122C88"/>
    <w:rsid w:val="001279CE"/>
    <w:rsid w:val="001307C6"/>
    <w:rsid w:val="00131C35"/>
    <w:rsid w:val="00134276"/>
    <w:rsid w:val="001479A8"/>
    <w:rsid w:val="00153B47"/>
    <w:rsid w:val="00154617"/>
    <w:rsid w:val="00154D74"/>
    <w:rsid w:val="00157B03"/>
    <w:rsid w:val="00157EA5"/>
    <w:rsid w:val="0016484A"/>
    <w:rsid w:val="00166558"/>
    <w:rsid w:val="001760A4"/>
    <w:rsid w:val="001774AA"/>
    <w:rsid w:val="0018332B"/>
    <w:rsid w:val="001876E9"/>
    <w:rsid w:val="001935C4"/>
    <w:rsid w:val="001978AB"/>
    <w:rsid w:val="00197C78"/>
    <w:rsid w:val="001A14A7"/>
    <w:rsid w:val="001A29C2"/>
    <w:rsid w:val="001A38A5"/>
    <w:rsid w:val="001B061F"/>
    <w:rsid w:val="001C0D50"/>
    <w:rsid w:val="001C0F07"/>
    <w:rsid w:val="001C4FDE"/>
    <w:rsid w:val="001D35B5"/>
    <w:rsid w:val="001D6BFE"/>
    <w:rsid w:val="001E200A"/>
    <w:rsid w:val="001F57C9"/>
    <w:rsid w:val="00200EDA"/>
    <w:rsid w:val="00202092"/>
    <w:rsid w:val="0020275F"/>
    <w:rsid w:val="00204A08"/>
    <w:rsid w:val="00214867"/>
    <w:rsid w:val="00216C3C"/>
    <w:rsid w:val="00220939"/>
    <w:rsid w:val="00222C1C"/>
    <w:rsid w:val="0022409A"/>
    <w:rsid w:val="002244F8"/>
    <w:rsid w:val="00232138"/>
    <w:rsid w:val="00234320"/>
    <w:rsid w:val="00241FD2"/>
    <w:rsid w:val="00242D11"/>
    <w:rsid w:val="00245431"/>
    <w:rsid w:val="00246DD4"/>
    <w:rsid w:val="00262879"/>
    <w:rsid w:val="00277929"/>
    <w:rsid w:val="00282216"/>
    <w:rsid w:val="002A04C3"/>
    <w:rsid w:val="002A05B6"/>
    <w:rsid w:val="002A3A6E"/>
    <w:rsid w:val="002A40C3"/>
    <w:rsid w:val="002A4955"/>
    <w:rsid w:val="002A4CFE"/>
    <w:rsid w:val="002A71AB"/>
    <w:rsid w:val="002B288A"/>
    <w:rsid w:val="002B28FA"/>
    <w:rsid w:val="002B6C75"/>
    <w:rsid w:val="002C5EE8"/>
    <w:rsid w:val="002C6021"/>
    <w:rsid w:val="002C64AC"/>
    <w:rsid w:val="002D0C05"/>
    <w:rsid w:val="002D3FDE"/>
    <w:rsid w:val="002E43AF"/>
    <w:rsid w:val="002E62D2"/>
    <w:rsid w:val="002F23F2"/>
    <w:rsid w:val="002F369B"/>
    <w:rsid w:val="0030354B"/>
    <w:rsid w:val="003120D0"/>
    <w:rsid w:val="00316423"/>
    <w:rsid w:val="00316A28"/>
    <w:rsid w:val="003174A7"/>
    <w:rsid w:val="003178BD"/>
    <w:rsid w:val="00320332"/>
    <w:rsid w:val="00320689"/>
    <w:rsid w:val="00322C4D"/>
    <w:rsid w:val="00322FB6"/>
    <w:rsid w:val="003318C5"/>
    <w:rsid w:val="00334E50"/>
    <w:rsid w:val="0034370D"/>
    <w:rsid w:val="00347B5B"/>
    <w:rsid w:val="00350E1D"/>
    <w:rsid w:val="00355675"/>
    <w:rsid w:val="003609CA"/>
    <w:rsid w:val="00362406"/>
    <w:rsid w:val="00366DBD"/>
    <w:rsid w:val="00367E09"/>
    <w:rsid w:val="00370B7E"/>
    <w:rsid w:val="003775EB"/>
    <w:rsid w:val="00380B4E"/>
    <w:rsid w:val="00381BBA"/>
    <w:rsid w:val="00382AC5"/>
    <w:rsid w:val="003830B8"/>
    <w:rsid w:val="00383D7A"/>
    <w:rsid w:val="00386BF4"/>
    <w:rsid w:val="00387401"/>
    <w:rsid w:val="00390A66"/>
    <w:rsid w:val="00393D86"/>
    <w:rsid w:val="00394006"/>
    <w:rsid w:val="003952A0"/>
    <w:rsid w:val="003A1C9A"/>
    <w:rsid w:val="003A4A20"/>
    <w:rsid w:val="003B204A"/>
    <w:rsid w:val="003B6568"/>
    <w:rsid w:val="003C0ACE"/>
    <w:rsid w:val="003C4F49"/>
    <w:rsid w:val="003C64E5"/>
    <w:rsid w:val="003C773E"/>
    <w:rsid w:val="003D1D7D"/>
    <w:rsid w:val="003D4027"/>
    <w:rsid w:val="003D6060"/>
    <w:rsid w:val="003D6074"/>
    <w:rsid w:val="003E01E8"/>
    <w:rsid w:val="003E05C5"/>
    <w:rsid w:val="003F1BD6"/>
    <w:rsid w:val="003F47BB"/>
    <w:rsid w:val="003F6B92"/>
    <w:rsid w:val="004165FE"/>
    <w:rsid w:val="004259CE"/>
    <w:rsid w:val="00430304"/>
    <w:rsid w:val="0043217E"/>
    <w:rsid w:val="0044027D"/>
    <w:rsid w:val="00441F28"/>
    <w:rsid w:val="00443039"/>
    <w:rsid w:val="00444FD5"/>
    <w:rsid w:val="004476E1"/>
    <w:rsid w:val="00447A57"/>
    <w:rsid w:val="00447F88"/>
    <w:rsid w:val="00451756"/>
    <w:rsid w:val="00452468"/>
    <w:rsid w:val="00454894"/>
    <w:rsid w:val="00454C3C"/>
    <w:rsid w:val="00462AD4"/>
    <w:rsid w:val="004653EB"/>
    <w:rsid w:val="00466406"/>
    <w:rsid w:val="00471035"/>
    <w:rsid w:val="0047330A"/>
    <w:rsid w:val="0047361A"/>
    <w:rsid w:val="00475690"/>
    <w:rsid w:val="004774B3"/>
    <w:rsid w:val="004806AD"/>
    <w:rsid w:val="00484DC6"/>
    <w:rsid w:val="00490324"/>
    <w:rsid w:val="00490A5C"/>
    <w:rsid w:val="00494A91"/>
    <w:rsid w:val="00496A70"/>
    <w:rsid w:val="004A1011"/>
    <w:rsid w:val="004B1AF8"/>
    <w:rsid w:val="004B40F9"/>
    <w:rsid w:val="004C1FD2"/>
    <w:rsid w:val="004C26A0"/>
    <w:rsid w:val="004C2DEE"/>
    <w:rsid w:val="004C2E11"/>
    <w:rsid w:val="004C65B9"/>
    <w:rsid w:val="004D5CA5"/>
    <w:rsid w:val="004D5F6B"/>
    <w:rsid w:val="004E489D"/>
    <w:rsid w:val="004E4C1F"/>
    <w:rsid w:val="004E5949"/>
    <w:rsid w:val="004E5E0F"/>
    <w:rsid w:val="004F0517"/>
    <w:rsid w:val="004F0A88"/>
    <w:rsid w:val="004F18DD"/>
    <w:rsid w:val="004F23D5"/>
    <w:rsid w:val="004F2965"/>
    <w:rsid w:val="004F49E4"/>
    <w:rsid w:val="004F612E"/>
    <w:rsid w:val="005069DC"/>
    <w:rsid w:val="0051065D"/>
    <w:rsid w:val="00510F2F"/>
    <w:rsid w:val="005111E3"/>
    <w:rsid w:val="005125EA"/>
    <w:rsid w:val="00515DF4"/>
    <w:rsid w:val="005237B4"/>
    <w:rsid w:val="0052446E"/>
    <w:rsid w:val="00525058"/>
    <w:rsid w:val="0052696B"/>
    <w:rsid w:val="00530494"/>
    <w:rsid w:val="00531F88"/>
    <w:rsid w:val="00535073"/>
    <w:rsid w:val="00536315"/>
    <w:rsid w:val="005431ED"/>
    <w:rsid w:val="005446C6"/>
    <w:rsid w:val="00544A30"/>
    <w:rsid w:val="00544FE3"/>
    <w:rsid w:val="00545CDD"/>
    <w:rsid w:val="005503F3"/>
    <w:rsid w:val="0055077B"/>
    <w:rsid w:val="00550B76"/>
    <w:rsid w:val="00551345"/>
    <w:rsid w:val="005557CA"/>
    <w:rsid w:val="0056110D"/>
    <w:rsid w:val="00563FDD"/>
    <w:rsid w:val="00565BA8"/>
    <w:rsid w:val="0056723C"/>
    <w:rsid w:val="00571EB1"/>
    <w:rsid w:val="005773A8"/>
    <w:rsid w:val="00580C3B"/>
    <w:rsid w:val="00582099"/>
    <w:rsid w:val="00583639"/>
    <w:rsid w:val="00583680"/>
    <w:rsid w:val="005841BD"/>
    <w:rsid w:val="00585F29"/>
    <w:rsid w:val="00587C06"/>
    <w:rsid w:val="00587F27"/>
    <w:rsid w:val="00590BA4"/>
    <w:rsid w:val="005911B7"/>
    <w:rsid w:val="005959FF"/>
    <w:rsid w:val="00595C3E"/>
    <w:rsid w:val="005A5F50"/>
    <w:rsid w:val="005B11A7"/>
    <w:rsid w:val="005B3432"/>
    <w:rsid w:val="005B56DD"/>
    <w:rsid w:val="005B6BB7"/>
    <w:rsid w:val="005B76E7"/>
    <w:rsid w:val="005C5FDF"/>
    <w:rsid w:val="005D2C77"/>
    <w:rsid w:val="005D425C"/>
    <w:rsid w:val="005D47A5"/>
    <w:rsid w:val="005D4DF0"/>
    <w:rsid w:val="005E3F69"/>
    <w:rsid w:val="005E5BEE"/>
    <w:rsid w:val="00605E4A"/>
    <w:rsid w:val="00615134"/>
    <w:rsid w:val="00615ACF"/>
    <w:rsid w:val="00623E80"/>
    <w:rsid w:val="0063100D"/>
    <w:rsid w:val="00631E09"/>
    <w:rsid w:val="00632679"/>
    <w:rsid w:val="006439B9"/>
    <w:rsid w:val="00650D08"/>
    <w:rsid w:val="00650D28"/>
    <w:rsid w:val="0065544C"/>
    <w:rsid w:val="00655E4C"/>
    <w:rsid w:val="006576FE"/>
    <w:rsid w:val="00660B72"/>
    <w:rsid w:val="006610C9"/>
    <w:rsid w:val="00662763"/>
    <w:rsid w:val="00670E4D"/>
    <w:rsid w:val="00671D9E"/>
    <w:rsid w:val="0067468D"/>
    <w:rsid w:val="00674EF0"/>
    <w:rsid w:val="006753E5"/>
    <w:rsid w:val="006777E5"/>
    <w:rsid w:val="006802CD"/>
    <w:rsid w:val="00680CC1"/>
    <w:rsid w:val="006837DE"/>
    <w:rsid w:val="006853DF"/>
    <w:rsid w:val="00685E50"/>
    <w:rsid w:val="0068713F"/>
    <w:rsid w:val="006950F9"/>
    <w:rsid w:val="00696C17"/>
    <w:rsid w:val="006A1DEF"/>
    <w:rsid w:val="006A31F8"/>
    <w:rsid w:val="006A78E7"/>
    <w:rsid w:val="006C07E4"/>
    <w:rsid w:val="006D6CCD"/>
    <w:rsid w:val="006E29D9"/>
    <w:rsid w:val="006E43B4"/>
    <w:rsid w:val="006E47F1"/>
    <w:rsid w:val="006F0F08"/>
    <w:rsid w:val="006F5740"/>
    <w:rsid w:val="00701B0F"/>
    <w:rsid w:val="00703684"/>
    <w:rsid w:val="007036B7"/>
    <w:rsid w:val="0070382A"/>
    <w:rsid w:val="007115FC"/>
    <w:rsid w:val="0071492A"/>
    <w:rsid w:val="00716C6F"/>
    <w:rsid w:val="00717F08"/>
    <w:rsid w:val="007213A9"/>
    <w:rsid w:val="00730DC8"/>
    <w:rsid w:val="0073152E"/>
    <w:rsid w:val="00736C20"/>
    <w:rsid w:val="0075224A"/>
    <w:rsid w:val="00755D03"/>
    <w:rsid w:val="00757D61"/>
    <w:rsid w:val="00761228"/>
    <w:rsid w:val="007619A6"/>
    <w:rsid w:val="00766EDD"/>
    <w:rsid w:val="007706D0"/>
    <w:rsid w:val="0077454D"/>
    <w:rsid w:val="00775E35"/>
    <w:rsid w:val="00775E36"/>
    <w:rsid w:val="007800B4"/>
    <w:rsid w:val="007805CB"/>
    <w:rsid w:val="007A0619"/>
    <w:rsid w:val="007A1BBA"/>
    <w:rsid w:val="007A6420"/>
    <w:rsid w:val="007A76DE"/>
    <w:rsid w:val="007A76E9"/>
    <w:rsid w:val="007B2DF6"/>
    <w:rsid w:val="007B6D6E"/>
    <w:rsid w:val="007C0E1B"/>
    <w:rsid w:val="007C154D"/>
    <w:rsid w:val="007C20E9"/>
    <w:rsid w:val="007D02C4"/>
    <w:rsid w:val="007D5E58"/>
    <w:rsid w:val="007D7348"/>
    <w:rsid w:val="007E15CE"/>
    <w:rsid w:val="007F2B63"/>
    <w:rsid w:val="007F461F"/>
    <w:rsid w:val="007F4869"/>
    <w:rsid w:val="007F48CB"/>
    <w:rsid w:val="007F50F2"/>
    <w:rsid w:val="007F5651"/>
    <w:rsid w:val="007F7BE9"/>
    <w:rsid w:val="00801DDA"/>
    <w:rsid w:val="00801E05"/>
    <w:rsid w:val="008068A9"/>
    <w:rsid w:val="00810081"/>
    <w:rsid w:val="0081050C"/>
    <w:rsid w:val="00815E37"/>
    <w:rsid w:val="00816C13"/>
    <w:rsid w:val="00817952"/>
    <w:rsid w:val="008247E1"/>
    <w:rsid w:val="008261AB"/>
    <w:rsid w:val="00831A26"/>
    <w:rsid w:val="0083597F"/>
    <w:rsid w:val="008373FD"/>
    <w:rsid w:val="00837967"/>
    <w:rsid w:val="0084021F"/>
    <w:rsid w:val="00841C2F"/>
    <w:rsid w:val="0084488E"/>
    <w:rsid w:val="008467E2"/>
    <w:rsid w:val="00852E72"/>
    <w:rsid w:val="008532BA"/>
    <w:rsid w:val="00854B4F"/>
    <w:rsid w:val="00855850"/>
    <w:rsid w:val="00866080"/>
    <w:rsid w:val="00866E50"/>
    <w:rsid w:val="00870A8A"/>
    <w:rsid w:val="00872EF9"/>
    <w:rsid w:val="008761D6"/>
    <w:rsid w:val="0088073B"/>
    <w:rsid w:val="0088084E"/>
    <w:rsid w:val="00882C05"/>
    <w:rsid w:val="00882E5A"/>
    <w:rsid w:val="00885679"/>
    <w:rsid w:val="0089053C"/>
    <w:rsid w:val="00892954"/>
    <w:rsid w:val="00893017"/>
    <w:rsid w:val="0089502E"/>
    <w:rsid w:val="008A6174"/>
    <w:rsid w:val="008B015D"/>
    <w:rsid w:val="008C1DD5"/>
    <w:rsid w:val="008C38F0"/>
    <w:rsid w:val="008D0B4F"/>
    <w:rsid w:val="008D2A53"/>
    <w:rsid w:val="008D3807"/>
    <w:rsid w:val="008D3AF5"/>
    <w:rsid w:val="008D4D4D"/>
    <w:rsid w:val="008D5040"/>
    <w:rsid w:val="008D7831"/>
    <w:rsid w:val="008E4F4B"/>
    <w:rsid w:val="008E7E1A"/>
    <w:rsid w:val="00906A1C"/>
    <w:rsid w:val="0091061A"/>
    <w:rsid w:val="009151EF"/>
    <w:rsid w:val="009209F1"/>
    <w:rsid w:val="0093061A"/>
    <w:rsid w:val="00930B43"/>
    <w:rsid w:val="00932C5A"/>
    <w:rsid w:val="00933FCC"/>
    <w:rsid w:val="00934E0D"/>
    <w:rsid w:val="00936369"/>
    <w:rsid w:val="00945005"/>
    <w:rsid w:val="00946A7A"/>
    <w:rsid w:val="00947650"/>
    <w:rsid w:val="00950870"/>
    <w:rsid w:val="0095123D"/>
    <w:rsid w:val="00954931"/>
    <w:rsid w:val="00955D39"/>
    <w:rsid w:val="00963E87"/>
    <w:rsid w:val="0096535D"/>
    <w:rsid w:val="00965D98"/>
    <w:rsid w:val="00967B7E"/>
    <w:rsid w:val="00970724"/>
    <w:rsid w:val="009777B6"/>
    <w:rsid w:val="00977918"/>
    <w:rsid w:val="009829FE"/>
    <w:rsid w:val="00982E99"/>
    <w:rsid w:val="009862B0"/>
    <w:rsid w:val="0098641F"/>
    <w:rsid w:val="00986E25"/>
    <w:rsid w:val="009A0588"/>
    <w:rsid w:val="009B08F8"/>
    <w:rsid w:val="009B3563"/>
    <w:rsid w:val="009C3FD4"/>
    <w:rsid w:val="009D065D"/>
    <w:rsid w:val="009D06A3"/>
    <w:rsid w:val="009D33D2"/>
    <w:rsid w:val="009E0AA3"/>
    <w:rsid w:val="009E17E6"/>
    <w:rsid w:val="009E18A5"/>
    <w:rsid w:val="009E3514"/>
    <w:rsid w:val="009F0A2C"/>
    <w:rsid w:val="009F0FB5"/>
    <w:rsid w:val="00A0154C"/>
    <w:rsid w:val="00A02310"/>
    <w:rsid w:val="00A027B2"/>
    <w:rsid w:val="00A04659"/>
    <w:rsid w:val="00A05592"/>
    <w:rsid w:val="00A102DF"/>
    <w:rsid w:val="00A104D3"/>
    <w:rsid w:val="00A11544"/>
    <w:rsid w:val="00A1209C"/>
    <w:rsid w:val="00A12969"/>
    <w:rsid w:val="00A13885"/>
    <w:rsid w:val="00A13E82"/>
    <w:rsid w:val="00A16158"/>
    <w:rsid w:val="00A167F0"/>
    <w:rsid w:val="00A17B34"/>
    <w:rsid w:val="00A226A4"/>
    <w:rsid w:val="00A25233"/>
    <w:rsid w:val="00A31357"/>
    <w:rsid w:val="00A32578"/>
    <w:rsid w:val="00A34595"/>
    <w:rsid w:val="00A36239"/>
    <w:rsid w:val="00A40A35"/>
    <w:rsid w:val="00A4105D"/>
    <w:rsid w:val="00A47215"/>
    <w:rsid w:val="00A525C9"/>
    <w:rsid w:val="00A52BE1"/>
    <w:rsid w:val="00A55601"/>
    <w:rsid w:val="00A55A04"/>
    <w:rsid w:val="00A62F15"/>
    <w:rsid w:val="00A63C12"/>
    <w:rsid w:val="00A63FFC"/>
    <w:rsid w:val="00A64F67"/>
    <w:rsid w:val="00A71CF2"/>
    <w:rsid w:val="00A74147"/>
    <w:rsid w:val="00A746B4"/>
    <w:rsid w:val="00A7548F"/>
    <w:rsid w:val="00A84EAC"/>
    <w:rsid w:val="00A8606A"/>
    <w:rsid w:val="00A9550F"/>
    <w:rsid w:val="00A9656D"/>
    <w:rsid w:val="00AB2D8B"/>
    <w:rsid w:val="00AB4F2E"/>
    <w:rsid w:val="00AB7A7F"/>
    <w:rsid w:val="00AC0B8E"/>
    <w:rsid w:val="00AC104F"/>
    <w:rsid w:val="00AC1BB9"/>
    <w:rsid w:val="00AC3235"/>
    <w:rsid w:val="00AC39A0"/>
    <w:rsid w:val="00AC662F"/>
    <w:rsid w:val="00AC74B2"/>
    <w:rsid w:val="00AD2416"/>
    <w:rsid w:val="00AD4F70"/>
    <w:rsid w:val="00AE50F6"/>
    <w:rsid w:val="00AE5F3E"/>
    <w:rsid w:val="00AF7CC3"/>
    <w:rsid w:val="00B001CF"/>
    <w:rsid w:val="00B067B7"/>
    <w:rsid w:val="00B11B1D"/>
    <w:rsid w:val="00B11D09"/>
    <w:rsid w:val="00B16299"/>
    <w:rsid w:val="00B16C7F"/>
    <w:rsid w:val="00B20308"/>
    <w:rsid w:val="00B2253A"/>
    <w:rsid w:val="00B226AA"/>
    <w:rsid w:val="00B308E5"/>
    <w:rsid w:val="00B34CD5"/>
    <w:rsid w:val="00B418B2"/>
    <w:rsid w:val="00B42FA6"/>
    <w:rsid w:val="00B47021"/>
    <w:rsid w:val="00B47716"/>
    <w:rsid w:val="00B6252E"/>
    <w:rsid w:val="00B66F42"/>
    <w:rsid w:val="00B7674F"/>
    <w:rsid w:val="00B76F31"/>
    <w:rsid w:val="00B77743"/>
    <w:rsid w:val="00B82562"/>
    <w:rsid w:val="00B8342C"/>
    <w:rsid w:val="00B835E1"/>
    <w:rsid w:val="00B83C6A"/>
    <w:rsid w:val="00B96E1E"/>
    <w:rsid w:val="00B9792C"/>
    <w:rsid w:val="00B979DF"/>
    <w:rsid w:val="00B97B15"/>
    <w:rsid w:val="00BA34E9"/>
    <w:rsid w:val="00BA3552"/>
    <w:rsid w:val="00BA52E1"/>
    <w:rsid w:val="00BA5A4F"/>
    <w:rsid w:val="00BB44DC"/>
    <w:rsid w:val="00BB4FB2"/>
    <w:rsid w:val="00BB5C88"/>
    <w:rsid w:val="00BC0B6A"/>
    <w:rsid w:val="00BC17A2"/>
    <w:rsid w:val="00BC2D8D"/>
    <w:rsid w:val="00BC4B95"/>
    <w:rsid w:val="00BC58A7"/>
    <w:rsid w:val="00BC679D"/>
    <w:rsid w:val="00BD325D"/>
    <w:rsid w:val="00BD4C0B"/>
    <w:rsid w:val="00BE24BA"/>
    <w:rsid w:val="00BE319F"/>
    <w:rsid w:val="00BE408E"/>
    <w:rsid w:val="00BE42A2"/>
    <w:rsid w:val="00BE618B"/>
    <w:rsid w:val="00BF06A6"/>
    <w:rsid w:val="00BF4267"/>
    <w:rsid w:val="00C01E44"/>
    <w:rsid w:val="00C1027B"/>
    <w:rsid w:val="00C10A41"/>
    <w:rsid w:val="00C11E45"/>
    <w:rsid w:val="00C13021"/>
    <w:rsid w:val="00C1421D"/>
    <w:rsid w:val="00C205B2"/>
    <w:rsid w:val="00C22F8B"/>
    <w:rsid w:val="00C405E6"/>
    <w:rsid w:val="00C446FE"/>
    <w:rsid w:val="00C45445"/>
    <w:rsid w:val="00C50AC7"/>
    <w:rsid w:val="00C621CF"/>
    <w:rsid w:val="00C62A95"/>
    <w:rsid w:val="00C63454"/>
    <w:rsid w:val="00C65CBD"/>
    <w:rsid w:val="00C66025"/>
    <w:rsid w:val="00C67478"/>
    <w:rsid w:val="00C721E4"/>
    <w:rsid w:val="00C72369"/>
    <w:rsid w:val="00C822BF"/>
    <w:rsid w:val="00C844D7"/>
    <w:rsid w:val="00C91ACF"/>
    <w:rsid w:val="00C9720D"/>
    <w:rsid w:val="00CA474C"/>
    <w:rsid w:val="00CA537E"/>
    <w:rsid w:val="00CA63AB"/>
    <w:rsid w:val="00CB2583"/>
    <w:rsid w:val="00CC171E"/>
    <w:rsid w:val="00CC41ED"/>
    <w:rsid w:val="00CC695D"/>
    <w:rsid w:val="00CD30E2"/>
    <w:rsid w:val="00CE5BDA"/>
    <w:rsid w:val="00CE6CAD"/>
    <w:rsid w:val="00CF41CB"/>
    <w:rsid w:val="00CF4DD2"/>
    <w:rsid w:val="00CF59EF"/>
    <w:rsid w:val="00D02079"/>
    <w:rsid w:val="00D025B4"/>
    <w:rsid w:val="00D03199"/>
    <w:rsid w:val="00D10758"/>
    <w:rsid w:val="00D128D1"/>
    <w:rsid w:val="00D137B1"/>
    <w:rsid w:val="00D16E74"/>
    <w:rsid w:val="00D20086"/>
    <w:rsid w:val="00D200B5"/>
    <w:rsid w:val="00D2046D"/>
    <w:rsid w:val="00D22FFA"/>
    <w:rsid w:val="00D23D91"/>
    <w:rsid w:val="00D25E57"/>
    <w:rsid w:val="00D26051"/>
    <w:rsid w:val="00D27DE2"/>
    <w:rsid w:val="00D33F60"/>
    <w:rsid w:val="00D34174"/>
    <w:rsid w:val="00D35877"/>
    <w:rsid w:val="00D37027"/>
    <w:rsid w:val="00D407CF"/>
    <w:rsid w:val="00D44AF1"/>
    <w:rsid w:val="00D47BC8"/>
    <w:rsid w:val="00D47E0F"/>
    <w:rsid w:val="00D55A52"/>
    <w:rsid w:val="00D56174"/>
    <w:rsid w:val="00D64D6B"/>
    <w:rsid w:val="00D71955"/>
    <w:rsid w:val="00D725F9"/>
    <w:rsid w:val="00D72A9A"/>
    <w:rsid w:val="00D72E82"/>
    <w:rsid w:val="00D75E59"/>
    <w:rsid w:val="00D76036"/>
    <w:rsid w:val="00D76D96"/>
    <w:rsid w:val="00D8396B"/>
    <w:rsid w:val="00D85D9D"/>
    <w:rsid w:val="00D876B0"/>
    <w:rsid w:val="00D901B8"/>
    <w:rsid w:val="00D905E5"/>
    <w:rsid w:val="00D927D7"/>
    <w:rsid w:val="00D93FBD"/>
    <w:rsid w:val="00DA4383"/>
    <w:rsid w:val="00DA63B5"/>
    <w:rsid w:val="00DA6428"/>
    <w:rsid w:val="00DB19D1"/>
    <w:rsid w:val="00DB645A"/>
    <w:rsid w:val="00DC0A86"/>
    <w:rsid w:val="00DC68D1"/>
    <w:rsid w:val="00DD10BC"/>
    <w:rsid w:val="00DD526E"/>
    <w:rsid w:val="00DE3B34"/>
    <w:rsid w:val="00DF4CFC"/>
    <w:rsid w:val="00E01183"/>
    <w:rsid w:val="00E041B8"/>
    <w:rsid w:val="00E05ECA"/>
    <w:rsid w:val="00E102B9"/>
    <w:rsid w:val="00E11396"/>
    <w:rsid w:val="00E12023"/>
    <w:rsid w:val="00E124AF"/>
    <w:rsid w:val="00E142C6"/>
    <w:rsid w:val="00E146B2"/>
    <w:rsid w:val="00E16874"/>
    <w:rsid w:val="00E21F48"/>
    <w:rsid w:val="00E32BF0"/>
    <w:rsid w:val="00E32C73"/>
    <w:rsid w:val="00E33F8D"/>
    <w:rsid w:val="00E37EFF"/>
    <w:rsid w:val="00E406DB"/>
    <w:rsid w:val="00E423D0"/>
    <w:rsid w:val="00E469A6"/>
    <w:rsid w:val="00E46C43"/>
    <w:rsid w:val="00E503C3"/>
    <w:rsid w:val="00E55041"/>
    <w:rsid w:val="00E5600E"/>
    <w:rsid w:val="00E56B2E"/>
    <w:rsid w:val="00E65053"/>
    <w:rsid w:val="00E704CE"/>
    <w:rsid w:val="00E71426"/>
    <w:rsid w:val="00E735CD"/>
    <w:rsid w:val="00E741FA"/>
    <w:rsid w:val="00E75A39"/>
    <w:rsid w:val="00E7626C"/>
    <w:rsid w:val="00E82591"/>
    <w:rsid w:val="00E828DE"/>
    <w:rsid w:val="00E86494"/>
    <w:rsid w:val="00E8772F"/>
    <w:rsid w:val="00E9635A"/>
    <w:rsid w:val="00E969FA"/>
    <w:rsid w:val="00E97E42"/>
    <w:rsid w:val="00EA0FF1"/>
    <w:rsid w:val="00EA2B9F"/>
    <w:rsid w:val="00EA6860"/>
    <w:rsid w:val="00EA786C"/>
    <w:rsid w:val="00EB08B2"/>
    <w:rsid w:val="00EB1CAE"/>
    <w:rsid w:val="00EB478C"/>
    <w:rsid w:val="00EB5E63"/>
    <w:rsid w:val="00EB74A9"/>
    <w:rsid w:val="00EB7552"/>
    <w:rsid w:val="00EC0DD5"/>
    <w:rsid w:val="00EC76D6"/>
    <w:rsid w:val="00EC7B2E"/>
    <w:rsid w:val="00ED3D86"/>
    <w:rsid w:val="00ED4E75"/>
    <w:rsid w:val="00EE0419"/>
    <w:rsid w:val="00EE168A"/>
    <w:rsid w:val="00EE594F"/>
    <w:rsid w:val="00EF0D4E"/>
    <w:rsid w:val="00EF1FA0"/>
    <w:rsid w:val="00EF2466"/>
    <w:rsid w:val="00EF472B"/>
    <w:rsid w:val="00EF51C3"/>
    <w:rsid w:val="00EF6372"/>
    <w:rsid w:val="00F01627"/>
    <w:rsid w:val="00F025C6"/>
    <w:rsid w:val="00F02D4C"/>
    <w:rsid w:val="00F10249"/>
    <w:rsid w:val="00F14F5E"/>
    <w:rsid w:val="00F231BF"/>
    <w:rsid w:val="00F27197"/>
    <w:rsid w:val="00F43F1E"/>
    <w:rsid w:val="00F44CA2"/>
    <w:rsid w:val="00F46AF1"/>
    <w:rsid w:val="00F4778C"/>
    <w:rsid w:val="00F512B3"/>
    <w:rsid w:val="00F54116"/>
    <w:rsid w:val="00F6012A"/>
    <w:rsid w:val="00F62E6C"/>
    <w:rsid w:val="00F67E50"/>
    <w:rsid w:val="00F71CC1"/>
    <w:rsid w:val="00F75683"/>
    <w:rsid w:val="00F773A4"/>
    <w:rsid w:val="00F80CB3"/>
    <w:rsid w:val="00F82909"/>
    <w:rsid w:val="00F83435"/>
    <w:rsid w:val="00F87293"/>
    <w:rsid w:val="00F878C8"/>
    <w:rsid w:val="00F90458"/>
    <w:rsid w:val="00F948F4"/>
    <w:rsid w:val="00F959E8"/>
    <w:rsid w:val="00FA4272"/>
    <w:rsid w:val="00FB25C0"/>
    <w:rsid w:val="00FB2B85"/>
    <w:rsid w:val="00FB34AB"/>
    <w:rsid w:val="00FB43C7"/>
    <w:rsid w:val="00FC28C0"/>
    <w:rsid w:val="00FC44B4"/>
    <w:rsid w:val="00FC7BD4"/>
    <w:rsid w:val="00FD2F76"/>
    <w:rsid w:val="00FD5AC8"/>
    <w:rsid w:val="00FD6EF9"/>
    <w:rsid w:val="00FE6390"/>
    <w:rsid w:val="00FE67AD"/>
    <w:rsid w:val="00FF0116"/>
    <w:rsid w:val="00FF0A9A"/>
    <w:rsid w:val="00FF14EA"/>
    <w:rsid w:val="00FF278F"/>
    <w:rsid w:val="00FF4180"/>
    <w:rsid w:val="00FF4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44967"/>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69DC"/>
    <w:rPr>
      <w:rFonts w:ascii="Times New Roman" w:hAnsi="Times New Roman" w:cs="Times New Roman"/>
      <w:kern w:val="0"/>
    </w:rPr>
  </w:style>
  <w:style w:type="paragraph" w:styleId="2">
    <w:name w:val="heading 2"/>
    <w:basedOn w:val="a"/>
    <w:next w:val="a"/>
    <w:link w:val="2Char"/>
    <w:uiPriority w:val="9"/>
    <w:unhideWhenUsed/>
    <w:qFormat/>
    <w:rsid w:val="00AB7A7F"/>
    <w:pPr>
      <w:keepNext/>
      <w:keepLines/>
      <w:widowControl w:val="0"/>
      <w:spacing w:before="260" w:after="260" w:line="416" w:lineRule="auto"/>
      <w:jc w:val="both"/>
      <w:outlineLvl w:val="1"/>
    </w:pPr>
    <w:rPr>
      <w:rFonts w:ascii="Cambria" w:eastAsia="宋体" w:hAnsi="Cambria" w:cs="宋体"/>
      <w:b/>
      <w:bCs/>
      <w:kern w:val="2"/>
      <w:sz w:val="32"/>
      <w:szCs w:val="32"/>
    </w:rPr>
  </w:style>
  <w:style w:type="paragraph" w:styleId="3">
    <w:name w:val="heading 3"/>
    <w:basedOn w:val="a"/>
    <w:next w:val="a"/>
    <w:link w:val="3Char"/>
    <w:qFormat/>
    <w:rsid w:val="00585F29"/>
    <w:pPr>
      <w:keepNext/>
      <w:keepLines/>
      <w:widowControl w:val="0"/>
      <w:spacing w:before="260" w:after="260" w:line="416" w:lineRule="auto"/>
      <w:jc w:val="both"/>
      <w:outlineLvl w:val="2"/>
    </w:pPr>
    <w:rPr>
      <w:rFonts w:eastAsia="宋体"/>
      <w:b/>
      <w:bCs/>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585F29"/>
    <w:rPr>
      <w:rFonts w:ascii="Times New Roman" w:eastAsia="宋体" w:hAnsi="Times New Roman" w:cs="Times New Roman"/>
      <w:b/>
      <w:bCs/>
      <w:sz w:val="32"/>
      <w:szCs w:val="32"/>
    </w:rPr>
  </w:style>
  <w:style w:type="character" w:customStyle="1" w:styleId="2Char">
    <w:name w:val="标题 2 Char"/>
    <w:basedOn w:val="a0"/>
    <w:link w:val="2"/>
    <w:uiPriority w:val="9"/>
    <w:rsid w:val="00AB7A7F"/>
    <w:rPr>
      <w:rFonts w:ascii="Cambria" w:eastAsia="宋体" w:hAnsi="Cambria" w:cs="宋体"/>
      <w:b/>
      <w:bCs/>
      <w:sz w:val="32"/>
      <w:szCs w:val="32"/>
    </w:rPr>
  </w:style>
  <w:style w:type="table" w:styleId="a3">
    <w:name w:val="Table Grid"/>
    <w:basedOn w:val="a1"/>
    <w:uiPriority w:val="59"/>
    <w:rsid w:val="00AB7A7F"/>
    <w:rPr>
      <w:rFonts w:ascii="Calibri" w:eastAsia="宋体" w:hAnsi="Calibri" w:cs="宋体"/>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86BF4"/>
    <w:pPr>
      <w:ind w:firstLineChars="200" w:firstLine="420"/>
    </w:pPr>
  </w:style>
  <w:style w:type="character" w:styleId="a5">
    <w:name w:val="Strong"/>
    <w:basedOn w:val="a0"/>
    <w:uiPriority w:val="22"/>
    <w:qFormat/>
    <w:rsid w:val="00B11D09"/>
    <w:rPr>
      <w:b/>
      <w:bCs/>
    </w:rPr>
  </w:style>
  <w:style w:type="paragraph" w:styleId="a6">
    <w:name w:val="header"/>
    <w:basedOn w:val="a"/>
    <w:link w:val="Char"/>
    <w:uiPriority w:val="99"/>
    <w:unhideWhenUsed/>
    <w:rsid w:val="00B477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B47716"/>
    <w:rPr>
      <w:rFonts w:ascii="Times New Roman" w:hAnsi="Times New Roman" w:cs="Times New Roman"/>
      <w:kern w:val="0"/>
      <w:sz w:val="18"/>
      <w:szCs w:val="18"/>
    </w:rPr>
  </w:style>
  <w:style w:type="paragraph" w:styleId="a7">
    <w:name w:val="footer"/>
    <w:basedOn w:val="a"/>
    <w:link w:val="Char0"/>
    <w:uiPriority w:val="99"/>
    <w:unhideWhenUsed/>
    <w:rsid w:val="00B47716"/>
    <w:pPr>
      <w:tabs>
        <w:tab w:val="center" w:pos="4153"/>
        <w:tab w:val="right" w:pos="8306"/>
      </w:tabs>
      <w:snapToGrid w:val="0"/>
    </w:pPr>
    <w:rPr>
      <w:sz w:val="18"/>
      <w:szCs w:val="18"/>
    </w:rPr>
  </w:style>
  <w:style w:type="character" w:customStyle="1" w:styleId="Char0">
    <w:name w:val="页脚 Char"/>
    <w:basedOn w:val="a0"/>
    <w:link w:val="a7"/>
    <w:uiPriority w:val="99"/>
    <w:rsid w:val="00B47716"/>
    <w:rPr>
      <w:rFonts w:ascii="Times New Roman"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71850">
      <w:bodyDiv w:val="1"/>
      <w:marLeft w:val="0"/>
      <w:marRight w:val="0"/>
      <w:marTop w:val="0"/>
      <w:marBottom w:val="0"/>
      <w:divBdr>
        <w:top w:val="none" w:sz="0" w:space="0" w:color="auto"/>
        <w:left w:val="none" w:sz="0" w:space="0" w:color="auto"/>
        <w:bottom w:val="none" w:sz="0" w:space="0" w:color="auto"/>
        <w:right w:val="none" w:sz="0" w:space="0" w:color="auto"/>
      </w:divBdr>
    </w:div>
    <w:div w:id="216550161">
      <w:bodyDiv w:val="1"/>
      <w:marLeft w:val="0"/>
      <w:marRight w:val="0"/>
      <w:marTop w:val="0"/>
      <w:marBottom w:val="0"/>
      <w:divBdr>
        <w:top w:val="none" w:sz="0" w:space="0" w:color="auto"/>
        <w:left w:val="none" w:sz="0" w:space="0" w:color="auto"/>
        <w:bottom w:val="none" w:sz="0" w:space="0" w:color="auto"/>
        <w:right w:val="none" w:sz="0" w:space="0" w:color="auto"/>
      </w:divBdr>
    </w:div>
    <w:div w:id="289824864">
      <w:bodyDiv w:val="1"/>
      <w:marLeft w:val="0"/>
      <w:marRight w:val="0"/>
      <w:marTop w:val="0"/>
      <w:marBottom w:val="0"/>
      <w:divBdr>
        <w:top w:val="none" w:sz="0" w:space="0" w:color="auto"/>
        <w:left w:val="none" w:sz="0" w:space="0" w:color="auto"/>
        <w:bottom w:val="none" w:sz="0" w:space="0" w:color="auto"/>
        <w:right w:val="none" w:sz="0" w:space="0" w:color="auto"/>
      </w:divBdr>
    </w:div>
    <w:div w:id="378171488">
      <w:bodyDiv w:val="1"/>
      <w:marLeft w:val="0"/>
      <w:marRight w:val="0"/>
      <w:marTop w:val="0"/>
      <w:marBottom w:val="0"/>
      <w:divBdr>
        <w:top w:val="none" w:sz="0" w:space="0" w:color="auto"/>
        <w:left w:val="none" w:sz="0" w:space="0" w:color="auto"/>
        <w:bottom w:val="none" w:sz="0" w:space="0" w:color="auto"/>
        <w:right w:val="none" w:sz="0" w:space="0" w:color="auto"/>
      </w:divBdr>
    </w:div>
    <w:div w:id="428963611">
      <w:bodyDiv w:val="1"/>
      <w:marLeft w:val="0"/>
      <w:marRight w:val="0"/>
      <w:marTop w:val="0"/>
      <w:marBottom w:val="0"/>
      <w:divBdr>
        <w:top w:val="none" w:sz="0" w:space="0" w:color="auto"/>
        <w:left w:val="none" w:sz="0" w:space="0" w:color="auto"/>
        <w:bottom w:val="none" w:sz="0" w:space="0" w:color="auto"/>
        <w:right w:val="none" w:sz="0" w:space="0" w:color="auto"/>
      </w:divBdr>
    </w:div>
    <w:div w:id="448360496">
      <w:bodyDiv w:val="1"/>
      <w:marLeft w:val="0"/>
      <w:marRight w:val="0"/>
      <w:marTop w:val="0"/>
      <w:marBottom w:val="0"/>
      <w:divBdr>
        <w:top w:val="none" w:sz="0" w:space="0" w:color="auto"/>
        <w:left w:val="none" w:sz="0" w:space="0" w:color="auto"/>
        <w:bottom w:val="none" w:sz="0" w:space="0" w:color="auto"/>
        <w:right w:val="none" w:sz="0" w:space="0" w:color="auto"/>
      </w:divBdr>
    </w:div>
    <w:div w:id="501315639">
      <w:bodyDiv w:val="1"/>
      <w:marLeft w:val="0"/>
      <w:marRight w:val="0"/>
      <w:marTop w:val="0"/>
      <w:marBottom w:val="0"/>
      <w:divBdr>
        <w:top w:val="none" w:sz="0" w:space="0" w:color="auto"/>
        <w:left w:val="none" w:sz="0" w:space="0" w:color="auto"/>
        <w:bottom w:val="none" w:sz="0" w:space="0" w:color="auto"/>
        <w:right w:val="none" w:sz="0" w:space="0" w:color="auto"/>
      </w:divBdr>
    </w:div>
    <w:div w:id="530611936">
      <w:bodyDiv w:val="1"/>
      <w:marLeft w:val="0"/>
      <w:marRight w:val="0"/>
      <w:marTop w:val="0"/>
      <w:marBottom w:val="0"/>
      <w:divBdr>
        <w:top w:val="none" w:sz="0" w:space="0" w:color="auto"/>
        <w:left w:val="none" w:sz="0" w:space="0" w:color="auto"/>
        <w:bottom w:val="none" w:sz="0" w:space="0" w:color="auto"/>
        <w:right w:val="none" w:sz="0" w:space="0" w:color="auto"/>
      </w:divBdr>
    </w:div>
    <w:div w:id="640424292">
      <w:bodyDiv w:val="1"/>
      <w:marLeft w:val="0"/>
      <w:marRight w:val="0"/>
      <w:marTop w:val="0"/>
      <w:marBottom w:val="0"/>
      <w:divBdr>
        <w:top w:val="none" w:sz="0" w:space="0" w:color="auto"/>
        <w:left w:val="none" w:sz="0" w:space="0" w:color="auto"/>
        <w:bottom w:val="none" w:sz="0" w:space="0" w:color="auto"/>
        <w:right w:val="none" w:sz="0" w:space="0" w:color="auto"/>
      </w:divBdr>
    </w:div>
    <w:div w:id="688679331">
      <w:bodyDiv w:val="1"/>
      <w:marLeft w:val="0"/>
      <w:marRight w:val="0"/>
      <w:marTop w:val="0"/>
      <w:marBottom w:val="0"/>
      <w:divBdr>
        <w:top w:val="none" w:sz="0" w:space="0" w:color="auto"/>
        <w:left w:val="none" w:sz="0" w:space="0" w:color="auto"/>
        <w:bottom w:val="none" w:sz="0" w:space="0" w:color="auto"/>
        <w:right w:val="none" w:sz="0" w:space="0" w:color="auto"/>
      </w:divBdr>
    </w:div>
    <w:div w:id="800075895">
      <w:bodyDiv w:val="1"/>
      <w:marLeft w:val="0"/>
      <w:marRight w:val="0"/>
      <w:marTop w:val="0"/>
      <w:marBottom w:val="0"/>
      <w:divBdr>
        <w:top w:val="none" w:sz="0" w:space="0" w:color="auto"/>
        <w:left w:val="none" w:sz="0" w:space="0" w:color="auto"/>
        <w:bottom w:val="none" w:sz="0" w:space="0" w:color="auto"/>
        <w:right w:val="none" w:sz="0" w:space="0" w:color="auto"/>
      </w:divBdr>
    </w:div>
    <w:div w:id="1112936968">
      <w:bodyDiv w:val="1"/>
      <w:marLeft w:val="0"/>
      <w:marRight w:val="0"/>
      <w:marTop w:val="0"/>
      <w:marBottom w:val="0"/>
      <w:divBdr>
        <w:top w:val="none" w:sz="0" w:space="0" w:color="auto"/>
        <w:left w:val="none" w:sz="0" w:space="0" w:color="auto"/>
        <w:bottom w:val="none" w:sz="0" w:space="0" w:color="auto"/>
        <w:right w:val="none" w:sz="0" w:space="0" w:color="auto"/>
      </w:divBdr>
    </w:div>
    <w:div w:id="1154377855">
      <w:bodyDiv w:val="1"/>
      <w:marLeft w:val="0"/>
      <w:marRight w:val="0"/>
      <w:marTop w:val="0"/>
      <w:marBottom w:val="0"/>
      <w:divBdr>
        <w:top w:val="none" w:sz="0" w:space="0" w:color="auto"/>
        <w:left w:val="none" w:sz="0" w:space="0" w:color="auto"/>
        <w:bottom w:val="none" w:sz="0" w:space="0" w:color="auto"/>
        <w:right w:val="none" w:sz="0" w:space="0" w:color="auto"/>
      </w:divBdr>
    </w:div>
    <w:div w:id="1433238541">
      <w:bodyDiv w:val="1"/>
      <w:marLeft w:val="0"/>
      <w:marRight w:val="0"/>
      <w:marTop w:val="0"/>
      <w:marBottom w:val="0"/>
      <w:divBdr>
        <w:top w:val="none" w:sz="0" w:space="0" w:color="auto"/>
        <w:left w:val="none" w:sz="0" w:space="0" w:color="auto"/>
        <w:bottom w:val="none" w:sz="0" w:space="0" w:color="auto"/>
        <w:right w:val="none" w:sz="0" w:space="0" w:color="auto"/>
      </w:divBdr>
    </w:div>
    <w:div w:id="1498808686">
      <w:bodyDiv w:val="1"/>
      <w:marLeft w:val="0"/>
      <w:marRight w:val="0"/>
      <w:marTop w:val="0"/>
      <w:marBottom w:val="0"/>
      <w:divBdr>
        <w:top w:val="none" w:sz="0" w:space="0" w:color="auto"/>
        <w:left w:val="none" w:sz="0" w:space="0" w:color="auto"/>
        <w:bottom w:val="none" w:sz="0" w:space="0" w:color="auto"/>
        <w:right w:val="none" w:sz="0" w:space="0" w:color="auto"/>
      </w:divBdr>
    </w:div>
    <w:div w:id="1528057965">
      <w:bodyDiv w:val="1"/>
      <w:marLeft w:val="0"/>
      <w:marRight w:val="0"/>
      <w:marTop w:val="0"/>
      <w:marBottom w:val="0"/>
      <w:divBdr>
        <w:top w:val="none" w:sz="0" w:space="0" w:color="auto"/>
        <w:left w:val="none" w:sz="0" w:space="0" w:color="auto"/>
        <w:bottom w:val="none" w:sz="0" w:space="0" w:color="auto"/>
        <w:right w:val="none" w:sz="0" w:space="0" w:color="auto"/>
      </w:divBdr>
    </w:div>
    <w:div w:id="1732803674">
      <w:bodyDiv w:val="1"/>
      <w:marLeft w:val="0"/>
      <w:marRight w:val="0"/>
      <w:marTop w:val="0"/>
      <w:marBottom w:val="0"/>
      <w:divBdr>
        <w:top w:val="none" w:sz="0" w:space="0" w:color="auto"/>
        <w:left w:val="none" w:sz="0" w:space="0" w:color="auto"/>
        <w:bottom w:val="none" w:sz="0" w:space="0" w:color="auto"/>
        <w:right w:val="none" w:sz="0" w:space="0" w:color="auto"/>
      </w:divBdr>
    </w:div>
    <w:div w:id="1760826153">
      <w:bodyDiv w:val="1"/>
      <w:marLeft w:val="0"/>
      <w:marRight w:val="0"/>
      <w:marTop w:val="0"/>
      <w:marBottom w:val="0"/>
      <w:divBdr>
        <w:top w:val="none" w:sz="0" w:space="0" w:color="auto"/>
        <w:left w:val="none" w:sz="0" w:space="0" w:color="auto"/>
        <w:bottom w:val="none" w:sz="0" w:space="0" w:color="auto"/>
        <w:right w:val="none" w:sz="0" w:space="0" w:color="auto"/>
      </w:divBdr>
    </w:div>
    <w:div w:id="1867672930">
      <w:bodyDiv w:val="1"/>
      <w:marLeft w:val="0"/>
      <w:marRight w:val="0"/>
      <w:marTop w:val="0"/>
      <w:marBottom w:val="0"/>
      <w:divBdr>
        <w:top w:val="none" w:sz="0" w:space="0" w:color="auto"/>
        <w:left w:val="none" w:sz="0" w:space="0" w:color="auto"/>
        <w:bottom w:val="none" w:sz="0" w:space="0" w:color="auto"/>
        <w:right w:val="none" w:sz="0" w:space="0" w:color="auto"/>
      </w:divBdr>
    </w:div>
    <w:div w:id="19799125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Data" Target="diagrams/data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diagramColors" Target="diagrams/colors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diagramQuickStyle" Target="diagrams/quickStyle1.xml"/><Relationship Id="rId10" Type="http://schemas.openxmlformats.org/officeDocument/2006/relationships/chart" Target="charts/chart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diagramLayout" Target="diagrams/layout1.xml"/></Relationships>
</file>

<file path=word/charts/_rels/chart1.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24037;&#20316;&#31807;2"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r>
              <a:rPr lang="zh-CN" altLang="en-US"/>
              <a:t>图</a:t>
            </a:r>
            <a:r>
              <a:rPr lang="en-US" altLang="zh-CN"/>
              <a:t>1</a:t>
            </a:r>
            <a:r>
              <a:rPr lang="zh-CN" altLang="en-US"/>
              <a:t> </a:t>
            </a:r>
            <a:r>
              <a:rPr lang="zh-CN"/>
              <a:t>职称</a:t>
            </a:r>
            <a:r>
              <a:rPr lang="zh-CN" altLang="en-US"/>
              <a:t>结构</a:t>
            </a:r>
            <a:endParaRPr lang="zh-CN"/>
          </a:p>
        </c:rich>
      </c:tx>
      <c:layout>
        <c:manualLayout>
          <c:xMode val="edge"/>
          <c:yMode val="edge"/>
          <c:x val="0.24976549359901401"/>
          <c:y val="0"/>
        </c:manualLayout>
      </c:layout>
      <c:overlay val="0"/>
      <c:spPr>
        <a:noFill/>
        <a:ln>
          <a:noFill/>
        </a:ln>
        <a:effectLst/>
      </c:spPr>
      <c:txPr>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endParaRPr lang="zh-CN"/>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
          <c:y val="0.19891212228608399"/>
          <c:w val="1"/>
          <c:h val="0.79645815106444995"/>
        </c:manualLayout>
      </c:layout>
      <c:pie3DChart>
        <c:varyColors val="1"/>
        <c:ser>
          <c:idx val="0"/>
          <c:order val="0"/>
          <c:dPt>
            <c:idx val="0"/>
            <c:bubble3D val="0"/>
            <c:explosion val="1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1-A3EA-4A98-B4C1-43EA8560397B}"/>
              </c:ext>
            </c:extLst>
          </c:dPt>
          <c:dPt>
            <c:idx val="1"/>
            <c:bubble3D val="0"/>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3-A3EA-4A98-B4C1-43EA8560397B}"/>
              </c:ext>
            </c:extLst>
          </c:dPt>
          <c:dPt>
            <c:idx val="2"/>
            <c:bubble3D val="0"/>
            <c:explosion val="4"/>
            <c:spPr>
              <a:gradFill rotWithShape="1">
                <a:gsLst>
                  <a:gs pos="0">
                    <a:schemeClr val="accent3">
                      <a:lumMod val="110000"/>
                      <a:satMod val="105000"/>
                      <a:tint val="67000"/>
                    </a:schemeClr>
                  </a:gs>
                  <a:gs pos="50000">
                    <a:schemeClr val="accent3">
                      <a:lumMod val="105000"/>
                      <a:satMod val="103000"/>
                      <a:tint val="73000"/>
                    </a:schemeClr>
                  </a:gs>
                  <a:gs pos="100000">
                    <a:schemeClr val="accent3">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5-A3EA-4A98-B4C1-43EA8560397B}"/>
              </c:ext>
            </c:extLst>
          </c:dPt>
          <c:dLbls>
            <c:dLbl>
              <c:idx val="0"/>
              <c:layout>
                <c:manualLayout>
                  <c:x val="-0.100976580079727"/>
                  <c:y val="-0.103426148316746"/>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r>
                      <a:rPr lang="zh-CN" altLang="en-US" baseline="0"/>
                      <a:t>副教授
</a:t>
                    </a:r>
                    <a:r>
                      <a:rPr lang="en-US" altLang="zh-CN" baseline="0"/>
                      <a:t>51%</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endParaRPr lang="zh-CN"/>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A3EA-4A98-B4C1-43EA8560397B}"/>
                </c:ext>
                <c:ext xmlns:c15="http://schemas.microsoft.com/office/drawing/2012/chart" uri="{CE6537A1-D6FC-4f65-9D91-7224C49458BB}">
                  <c15:layout>
                    <c:manualLayout>
                      <c:w val="0.29494163424124498"/>
                      <c:h val="0.32738400850578597"/>
                    </c:manualLayout>
                  </c15:layout>
                </c:ext>
              </c:extLst>
            </c:dLbl>
            <c:dLbl>
              <c:idx val="1"/>
              <c:layout>
                <c:manualLayout>
                  <c:x val="0.16078595519674799"/>
                  <c:y val="-0.161703773854384"/>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r>
                      <a:rPr lang="zh-CN" altLang="en-US" baseline="0"/>
                      <a:t>教授
</a:t>
                    </a:r>
                    <a:r>
                      <a:rPr lang="en-US" altLang="zh-CN" baseline="0"/>
                      <a:t>17%</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endParaRPr lang="zh-CN"/>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A3EA-4A98-B4C1-43EA8560397B}"/>
                </c:ext>
                <c:ext xmlns:c15="http://schemas.microsoft.com/office/drawing/2012/chart" uri="{CE6537A1-D6FC-4f65-9D91-7224C49458BB}">
                  <c15:layout>
                    <c:manualLayout>
                      <c:w val="0.237548944514231"/>
                      <c:h val="0.28041727660754701"/>
                    </c:manualLayout>
                  </c15:layout>
                </c:ext>
              </c:extLst>
            </c:dLbl>
            <c:dLbl>
              <c:idx val="2"/>
              <c:layout>
                <c:manualLayout>
                  <c:x val="0.19735654687133"/>
                  <c:y val="4.6672182851867201E-2"/>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r>
                      <a:rPr lang="zh-CN" altLang="en-US" baseline="0"/>
                      <a:t>讲师
</a:t>
                    </a:r>
                    <a:r>
                      <a:rPr lang="en-US" altLang="zh-CN" baseline="0"/>
                      <a:t>32%</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endParaRPr lang="zh-CN"/>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5-A3EA-4A98-B4C1-43EA8560397B}"/>
                </c:ext>
                <c:ext xmlns:c15="http://schemas.microsoft.com/office/drawing/2012/chart" uri="{CE6537A1-D6FC-4f65-9D91-7224C49458BB}">
                  <c15:layout>
                    <c:manualLayout>
                      <c:w val="0.22635088901825001"/>
                      <c:h val="0.280223122794582"/>
                    </c:manualLayout>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65000"/>
                        <a:lumOff val="35000"/>
                      </a:schemeClr>
                    </a:solidFill>
                    <a:latin typeface="+mn-lt"/>
                    <a:ea typeface="+mn-ea"/>
                    <a:cs typeface="+mn-cs"/>
                  </a:defRPr>
                </a:pPr>
                <a:endParaRPr lang="zh-CN"/>
              </a:p>
            </c:txPr>
            <c:dLblPos val="inEnd"/>
            <c:showLegendKey val="0"/>
            <c:showVal val="0"/>
            <c:showCatName val="1"/>
            <c:showSerName val="0"/>
            <c:showPercent val="1"/>
            <c:showBubbleSize val="0"/>
            <c:showLeaderLines val="1"/>
            <c:leaderLines>
              <c:spPr>
                <a:ln w="9525">
                  <a:solidFill>
                    <a:schemeClr val="tx1">
                      <a:lumMod val="35000"/>
                      <a:lumOff val="65000"/>
                    </a:schemeClr>
                  </a:solidFill>
                </a:ln>
                <a:effectLst/>
              </c:spPr>
            </c:leaderLines>
            <c:extLst xmlns:c16r2="http://schemas.microsoft.com/office/drawing/2015/06/chart">
              <c:ext xmlns:c15="http://schemas.microsoft.com/office/drawing/2012/chart" uri="{CE6537A1-D6FC-4f65-9D91-7224C49458BB}"/>
            </c:extLst>
          </c:dLbls>
          <c:val>
            <c:numRef>
              <c:f>工作表1!$A$1:$A$3</c:f>
              <c:numCache>
                <c:formatCode>0%</c:formatCode>
                <c:ptCount val="3"/>
                <c:pt idx="0">
                  <c:v>0.52</c:v>
                </c:pt>
                <c:pt idx="1">
                  <c:v>0.13</c:v>
                </c:pt>
                <c:pt idx="2">
                  <c:v>0.35</c:v>
                </c:pt>
              </c:numCache>
            </c:numRef>
          </c:val>
          <c:extLst xmlns:c16r2="http://schemas.microsoft.com/office/drawing/2015/06/chart">
            <c:ext xmlns:c16="http://schemas.microsoft.com/office/drawing/2014/chart" uri="{C3380CC4-5D6E-409C-BE32-E72D297353CC}">
              <c16:uniqueId val="{00000006-A3EA-4A98-B4C1-43EA8560397B}"/>
            </c:ext>
          </c:extLst>
        </c:ser>
        <c:dLbls>
          <c:dLblPos val="inEnd"/>
          <c:showLegendKey val="0"/>
          <c:showVal val="0"/>
          <c:showCatName val="0"/>
          <c:showSerName val="0"/>
          <c:showPercent val="1"/>
          <c:showBubbleSize val="0"/>
          <c:showLeaderLines val="1"/>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r>
              <a:rPr lang="zh-CN" altLang="en-US"/>
              <a:t>图</a:t>
            </a:r>
            <a:r>
              <a:rPr lang="en-US" altLang="zh-CN"/>
              <a:t>2</a:t>
            </a:r>
            <a:r>
              <a:rPr lang="zh-CN" altLang="en-US"/>
              <a:t> 学历层次</a:t>
            </a:r>
            <a:endParaRPr lang="zh-CN"/>
          </a:p>
        </c:rich>
      </c:tx>
      <c:layout>
        <c:manualLayout>
          <c:xMode val="edge"/>
          <c:yMode val="edge"/>
          <c:x val="0.263476346330203"/>
          <c:y val="0"/>
        </c:manualLayout>
      </c:layout>
      <c:overlay val="0"/>
      <c:spPr>
        <a:noFill/>
        <a:ln>
          <a:noFill/>
        </a:ln>
        <a:effectLst/>
      </c:spPr>
      <c:txPr>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endParaRPr lang="zh-CN"/>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2360802700133798E-2"/>
          <c:y val="0.24864333060597099"/>
          <c:w val="0.87824795842613201"/>
          <c:h val="0.75135664493551202"/>
        </c:manualLayout>
      </c:layout>
      <c:pie3DChart>
        <c:varyColors val="1"/>
        <c:ser>
          <c:idx val="0"/>
          <c:order val="0"/>
          <c:dPt>
            <c:idx val="0"/>
            <c:bubble3D val="0"/>
            <c:explosion val="4"/>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1-3E72-46A7-B5A8-52523595987A}"/>
              </c:ext>
            </c:extLst>
          </c:dPt>
          <c:dPt>
            <c:idx val="1"/>
            <c:bubble3D val="0"/>
            <c:explosion val="6"/>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3-3E72-46A7-B5A8-52523595987A}"/>
              </c:ext>
            </c:extLst>
          </c:dPt>
          <c:dPt>
            <c:idx val="2"/>
            <c:bubble3D val="0"/>
            <c:explosion val="5"/>
            <c:spPr>
              <a:gradFill rotWithShape="1">
                <a:gsLst>
                  <a:gs pos="0">
                    <a:schemeClr val="accent3">
                      <a:lumMod val="110000"/>
                      <a:satMod val="105000"/>
                      <a:tint val="67000"/>
                    </a:schemeClr>
                  </a:gs>
                  <a:gs pos="50000">
                    <a:schemeClr val="accent3">
                      <a:lumMod val="105000"/>
                      <a:satMod val="103000"/>
                      <a:tint val="73000"/>
                    </a:schemeClr>
                  </a:gs>
                  <a:gs pos="100000">
                    <a:schemeClr val="accent3">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5-3E72-46A7-B5A8-52523595987A}"/>
              </c:ext>
            </c:extLst>
          </c:dPt>
          <c:dLbls>
            <c:dLbl>
              <c:idx val="0"/>
              <c:layout>
                <c:manualLayout>
                  <c:x val="-0.186141591891235"/>
                  <c:y val="-0.25580213753425202"/>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r>
                      <a:rPr lang="zh-CN" altLang="en-US"/>
                      <a:t>博士</a:t>
                    </a:r>
                  </a:p>
                  <a:p>
                    <a:pPr>
                      <a:defRPr/>
                    </a:pPr>
                    <a:fld id="{54B2CBF9-38A2-C54C-83A9-A3A693208A69}" type="PERCENTAGE">
                      <a:rPr lang="en-US" altLang="zh-CN"/>
                      <a:pPr>
                        <a:defRPr/>
                      </a:pPr>
                      <a:t>[百分比]</a:t>
                    </a:fld>
                    <a:endParaRPr lang="zh-CN" altLang="en-US"/>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endParaRPr lang="zh-CN"/>
                </a:p>
              </c:txPr>
              <c:dLblPos val="bestFit"/>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1-3E72-46A7-B5A8-52523595987A}"/>
                </c:ext>
                <c:ext xmlns:c15="http://schemas.microsoft.com/office/drawing/2012/chart" uri="{CE6537A1-D6FC-4f65-9D91-7224C49458BB}">
                  <c15:layout>
                    <c:manualLayout>
                      <c:w val="0.32767039233999901"/>
                      <c:h val="0.32810099410691002"/>
                    </c:manualLayout>
                  </c15:layout>
                  <c15:dlblFieldTable/>
                  <c15:showDataLabelsRange val="0"/>
                </c:ext>
              </c:extLst>
            </c:dLbl>
            <c:dLbl>
              <c:idx val="1"/>
              <c:layout>
                <c:manualLayout>
                  <c:x val="5.8739868828258199E-2"/>
                  <c:y val="2.8568399921822901E-2"/>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r>
                      <a:rPr lang="zh-CN" altLang="en-US"/>
                      <a:t>在读博士</a:t>
                    </a:r>
                    <a:fld id="{47642170-EA84-3D41-B221-1890549BC8AE}" type="PERCENTAGE">
                      <a:rPr lang="en-US" altLang="zh-CN"/>
                      <a:pPr>
                        <a:defRPr/>
                      </a:pPr>
                      <a:t>[百分比]</a:t>
                    </a:fld>
                    <a:endParaRPr lang="zh-CN" altLang="en-US"/>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endParaRPr lang="zh-CN"/>
                </a:p>
              </c:txPr>
              <c:dLblPos val="bestFit"/>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3-3E72-46A7-B5A8-52523595987A}"/>
                </c:ext>
                <c:ext xmlns:c15="http://schemas.microsoft.com/office/drawing/2012/chart" uri="{CE6537A1-D6FC-4f65-9D91-7224C49458BB}">
                  <c15:layout>
                    <c:manualLayout>
                      <c:w val="0.24860529511580101"/>
                      <c:h val="0.27035335349593698"/>
                    </c:manualLayout>
                  </c15:layout>
                  <c15:dlblFieldTable/>
                  <c15:showDataLabelsRange val="0"/>
                </c:ext>
              </c:extLst>
            </c:dLbl>
            <c:dLbl>
              <c:idx val="2"/>
              <c:layout>
                <c:manualLayout>
                  <c:x val="0.17016203689385601"/>
                  <c:y val="0.181382606938542"/>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r>
                      <a:rPr lang="zh-CN" altLang="en-US"/>
                      <a:t>硕士</a:t>
                    </a:r>
                  </a:p>
                  <a:p>
                    <a:pPr>
                      <a:defRPr/>
                    </a:pPr>
                    <a:r>
                      <a:rPr lang="en-US" altLang="zh-CN"/>
                      <a:t>13%</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endParaRPr lang="zh-CN"/>
                </a:p>
              </c:txPr>
              <c:dLblPos val="bestFit"/>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5-3E72-46A7-B5A8-52523595987A}"/>
                </c:ext>
                <c:ext xmlns:c15="http://schemas.microsoft.com/office/drawing/2012/chart" uri="{CE6537A1-D6FC-4f65-9D91-7224C49458BB}">
                  <c15:layout>
                    <c:manualLayout>
                      <c:w val="0.24873807506190601"/>
                      <c:h val="0.32211581461446498"/>
                    </c:manualLayout>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65000"/>
                        <a:lumOff val="35000"/>
                      </a:schemeClr>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tx1">
                      <a:lumMod val="35000"/>
                      <a:lumOff val="65000"/>
                    </a:schemeClr>
                  </a:solidFill>
                </a:ln>
                <a:effectLst/>
              </c:spPr>
            </c:leaderLines>
            <c:extLst xmlns:c16r2="http://schemas.microsoft.com/office/drawing/2015/06/chart">
              <c:ext xmlns:c15="http://schemas.microsoft.com/office/drawing/2012/chart" uri="{CE6537A1-D6FC-4f65-9D91-7224C49458BB}"/>
            </c:extLst>
          </c:dLbls>
          <c:val>
            <c:numRef>
              <c:f>工作表1!$A$12:$A$14</c:f>
              <c:numCache>
                <c:formatCode>0%</c:formatCode>
                <c:ptCount val="3"/>
                <c:pt idx="0">
                  <c:v>0.7</c:v>
                </c:pt>
                <c:pt idx="1">
                  <c:v>0.17</c:v>
                </c:pt>
                <c:pt idx="2">
                  <c:v>0.13</c:v>
                </c:pt>
              </c:numCache>
            </c:numRef>
          </c:val>
          <c:extLst xmlns:c16r2="http://schemas.microsoft.com/office/drawing/2015/06/chart">
            <c:ext xmlns:c16="http://schemas.microsoft.com/office/drawing/2014/chart" uri="{C3380CC4-5D6E-409C-BE32-E72D297353CC}">
              <c16:uniqueId val="{00000006-3E72-46A7-B5A8-52523595987A}"/>
            </c:ext>
          </c:extLst>
        </c:ser>
        <c:dLbls>
          <c:dLblPos val="ctr"/>
          <c:showLegendKey val="0"/>
          <c:showVal val="0"/>
          <c:showCatName val="0"/>
          <c:showSerName val="0"/>
          <c:showPercent val="1"/>
          <c:showBubbleSize val="0"/>
          <c:showLeaderLines val="1"/>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r>
              <a:rPr lang="zh-CN" altLang="en-US"/>
              <a:t>图</a:t>
            </a:r>
            <a:r>
              <a:rPr lang="en-US" altLang="zh-CN"/>
              <a:t>3</a:t>
            </a:r>
            <a:r>
              <a:rPr lang="zh-CN" altLang="en-US"/>
              <a:t> 专业构成</a:t>
            </a:r>
            <a:endParaRPr lang="zh-CN"/>
          </a:p>
        </c:rich>
      </c:tx>
      <c:layout>
        <c:manualLayout>
          <c:xMode val="edge"/>
          <c:yMode val="edge"/>
          <c:x val="0.288915424541549"/>
          <c:y val="1.35639199728722E-2"/>
        </c:manualLayout>
      </c:layout>
      <c:overlay val="0"/>
      <c:spPr>
        <a:noFill/>
        <a:ln>
          <a:noFill/>
        </a:ln>
        <a:effectLst/>
      </c:spPr>
      <c:txPr>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endParaRPr lang="zh-CN"/>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
          <c:y val="0.29150481189851302"/>
          <c:w val="1"/>
          <c:h val="0.69793416447944001"/>
        </c:manualLayout>
      </c:layout>
      <c:pie3DChart>
        <c:varyColors val="1"/>
        <c:ser>
          <c:idx val="0"/>
          <c:order val="0"/>
          <c:explosion val="5"/>
          <c:dPt>
            <c:idx val="0"/>
            <c:bubble3D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1-ADE8-4ECA-9228-93D7AF3D34E2}"/>
              </c:ext>
            </c:extLst>
          </c:dPt>
          <c:dPt>
            <c:idx val="1"/>
            <c:bubble3D val="0"/>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3-ADE8-4ECA-9228-93D7AF3D34E2}"/>
              </c:ext>
            </c:extLst>
          </c:dPt>
          <c:dPt>
            <c:idx val="2"/>
            <c:bubble3D val="0"/>
            <c:spPr>
              <a:gradFill rotWithShape="1">
                <a:gsLst>
                  <a:gs pos="0">
                    <a:schemeClr val="accent3">
                      <a:lumMod val="110000"/>
                      <a:satMod val="105000"/>
                      <a:tint val="67000"/>
                    </a:schemeClr>
                  </a:gs>
                  <a:gs pos="50000">
                    <a:schemeClr val="accent3">
                      <a:lumMod val="105000"/>
                      <a:satMod val="103000"/>
                      <a:tint val="73000"/>
                    </a:schemeClr>
                  </a:gs>
                  <a:gs pos="100000">
                    <a:schemeClr val="accent3">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5-ADE8-4ECA-9228-93D7AF3D34E2}"/>
              </c:ext>
            </c:extLst>
          </c:dPt>
          <c:dPt>
            <c:idx val="3"/>
            <c:bubble3D val="0"/>
            <c:spPr>
              <a:gradFill rotWithShape="1">
                <a:gsLst>
                  <a:gs pos="0">
                    <a:schemeClr val="accent4">
                      <a:lumMod val="110000"/>
                      <a:satMod val="105000"/>
                      <a:tint val="67000"/>
                    </a:schemeClr>
                  </a:gs>
                  <a:gs pos="50000">
                    <a:schemeClr val="accent4">
                      <a:lumMod val="105000"/>
                      <a:satMod val="103000"/>
                      <a:tint val="73000"/>
                    </a:schemeClr>
                  </a:gs>
                  <a:gs pos="100000">
                    <a:schemeClr val="accent4">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7-ADE8-4ECA-9228-93D7AF3D34E2}"/>
              </c:ext>
            </c:extLst>
          </c:dPt>
          <c:dPt>
            <c:idx val="4"/>
            <c:bubble3D val="0"/>
            <c:spPr>
              <a:gradFill rotWithShape="1">
                <a:gsLst>
                  <a:gs pos="0">
                    <a:schemeClr val="accent5">
                      <a:lumMod val="110000"/>
                      <a:satMod val="105000"/>
                      <a:tint val="67000"/>
                    </a:schemeClr>
                  </a:gs>
                  <a:gs pos="50000">
                    <a:schemeClr val="accent5">
                      <a:lumMod val="105000"/>
                      <a:satMod val="103000"/>
                      <a:tint val="73000"/>
                    </a:schemeClr>
                  </a:gs>
                  <a:gs pos="100000">
                    <a:schemeClr val="accent5">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9-ADE8-4ECA-9228-93D7AF3D34E2}"/>
              </c:ext>
            </c:extLst>
          </c:dPt>
          <c:dLbls>
            <c:dLbl>
              <c:idx val="0"/>
              <c:tx>
                <c:rich>
                  <a:bodyPr rot="0" spcFirstLastPara="1" vertOverflow="ellipsis" horzOverflow="clip"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r>
                      <a:rPr lang="zh-CN" altLang="en-US"/>
                      <a:t>国际关系</a:t>
                    </a:r>
                  </a:p>
                  <a:p>
                    <a:pPr>
                      <a:defRPr>
                        <a:solidFill>
                          <a:schemeClr val="tx1">
                            <a:lumMod val="65000"/>
                            <a:lumOff val="35000"/>
                          </a:schemeClr>
                        </a:solidFill>
                      </a:defRPr>
                    </a:pPr>
                    <a:r>
                      <a:rPr lang="en-US" altLang="zh-CN"/>
                      <a:t>42%</a:t>
                    </a:r>
                  </a:p>
                </c:rich>
              </c:tx>
              <c:spPr>
                <a:noFill/>
                <a:ln>
                  <a:noFill/>
                </a:ln>
                <a:effectLst/>
              </c:spPr>
              <c:txPr>
                <a:bodyPr rot="0" spcFirstLastPara="1" vertOverflow="ellipsis" horzOverflow="clip"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endParaRPr lang="zh-CN"/>
                </a:p>
              </c:txPr>
              <c:dLblPos val="ctr"/>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1-ADE8-4ECA-9228-93D7AF3D34E2}"/>
                </c:ext>
                <c:ext xmlns:c15="http://schemas.microsoft.com/office/drawing/2012/chart" uri="{CE6537A1-D6FC-4f65-9D91-7224C49458BB}">
                  <c15:spPr xmlns:c15="http://schemas.microsoft.com/office/drawing/2012/chart">
                    <a:prstGeom prst="rect">
                      <a:avLst/>
                    </a:prstGeom>
                    <a:noFill/>
                    <a:ln>
                      <a:noFill/>
                    </a:ln>
                  </c15:spPr>
                </c:ext>
              </c:extLst>
            </c:dLbl>
            <c:dLbl>
              <c:idx val="1"/>
              <c:layout>
                <c:manualLayout>
                  <c:x val="-0.59826459424913903"/>
                  <c:y val="-0.46948301073673199"/>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r>
                      <a:rPr lang="zh-CN" altLang="en-US"/>
                      <a:t>传播学、政治学</a:t>
                    </a:r>
                    <a:fld id="{77696179-5428-BE42-8131-345362D372F3}" type="PERCENTAGE">
                      <a:rPr lang="en-US" altLang="zh-CN"/>
                      <a:pPr>
                        <a:defRPr/>
                      </a:pPr>
                      <a:t>[百分比]</a:t>
                    </a:fld>
                    <a:endParaRPr lang="zh-CN" altLang="en-US"/>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endParaRPr lang="zh-CN"/>
                </a:p>
              </c:txPr>
              <c:dLblPos val="bestFit"/>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3-ADE8-4ECA-9228-93D7AF3D34E2}"/>
                </c:ext>
                <c:ext xmlns:c15="http://schemas.microsoft.com/office/drawing/2012/chart" uri="{CE6537A1-D6FC-4f65-9D91-7224C49458BB}">
                  <c15:layout>
                    <c:manualLayout>
                      <c:w val="0.38686571241791801"/>
                      <c:h val="0.23787070785763101"/>
                    </c:manualLayout>
                  </c15:layout>
                  <c15:dlblFieldTable/>
                  <c15:showDataLabelsRange val="0"/>
                </c:ext>
              </c:extLst>
            </c:dLbl>
            <c:dLbl>
              <c:idx val="2"/>
              <c:layout>
                <c:manualLayout>
                  <c:x val="0.240933953887734"/>
                  <c:y val="-0.17099876649694401"/>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r>
                      <a:rPr lang="zh-CN" altLang="en-US"/>
                      <a:t>英语</a:t>
                    </a:r>
                  </a:p>
                  <a:p>
                    <a:pPr>
                      <a:defRPr/>
                    </a:pPr>
                    <a:r>
                      <a:rPr lang="en-US" altLang="zh-CN"/>
                      <a:t>33%</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endParaRPr lang="zh-CN"/>
                </a:p>
              </c:txPr>
              <c:dLblPos val="bestFit"/>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5-ADE8-4ECA-9228-93D7AF3D34E2}"/>
                </c:ext>
                <c:ext xmlns:c15="http://schemas.microsoft.com/office/drawing/2012/chart" uri="{CE6537A1-D6FC-4f65-9D91-7224C49458BB}">
                  <c15:layout>
                    <c:manualLayout>
                      <c:w val="0.21302149498970599"/>
                      <c:h val="0.26020360529138797"/>
                    </c:manualLayout>
                  </c15:layout>
                </c:ext>
              </c:extLst>
            </c:dLbl>
            <c:dLbl>
              <c:idx val="3"/>
              <c:layout>
                <c:manualLayout>
                  <c:x val="0.50590229195328296"/>
                  <c:y val="0.34088119727083599"/>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r>
                      <a:rPr lang="zh-CN" altLang="en-US"/>
                      <a:t>法学 </a:t>
                    </a:r>
                  </a:p>
                  <a:p>
                    <a:pPr>
                      <a:defRPr/>
                    </a:pPr>
                    <a:r>
                      <a:rPr lang="en-US" altLang="zh-CN"/>
                      <a:t>8%</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endParaRPr lang="zh-CN"/>
                </a:p>
              </c:txPr>
              <c:dLblPos val="bestFit"/>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7-ADE8-4ECA-9228-93D7AF3D34E2}"/>
                </c:ext>
                <c:ext xmlns:c15="http://schemas.microsoft.com/office/drawing/2012/chart" uri="{CE6537A1-D6FC-4f65-9D91-7224C49458BB}">
                  <c15:layout>
                    <c:manualLayout>
                      <c:w val="0.22427811765165001"/>
                      <c:h val="0.30109840510218899"/>
                    </c:manualLayout>
                  </c15:layout>
                </c:ext>
              </c:extLst>
            </c:dLbl>
            <c:dLbl>
              <c:idx val="4"/>
              <c:layout>
                <c:manualLayout>
                  <c:x val="0.17582530808184299"/>
                  <c:y val="8.5493818573031705E-2"/>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r>
                      <a:rPr lang="zh-CN" altLang="en-US"/>
                      <a:t>经济学</a:t>
                    </a:r>
                  </a:p>
                  <a:p>
                    <a:pPr>
                      <a:defRPr/>
                    </a:pPr>
                    <a:r>
                      <a:rPr lang="en-US" altLang="zh-CN"/>
                      <a:t>8%</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endParaRPr lang="zh-CN"/>
                </a:p>
              </c:txPr>
              <c:dLblPos val="bestFit"/>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9-ADE8-4ECA-9228-93D7AF3D34E2}"/>
                </c:ext>
                <c:ext xmlns:c15="http://schemas.microsoft.com/office/drawing/2012/chart" uri="{CE6537A1-D6FC-4f65-9D91-7224C49458BB}">
                  <c15:layout>
                    <c:manualLayout>
                      <c:w val="0.222330591575681"/>
                      <c:h val="0.22720446163310901"/>
                    </c:manualLayout>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65000"/>
                        <a:lumOff val="35000"/>
                      </a:schemeClr>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tx1">
                      <a:lumMod val="35000"/>
                      <a:lumOff val="65000"/>
                    </a:schemeClr>
                  </a:solidFill>
                </a:ln>
                <a:effectLst/>
              </c:spPr>
            </c:leaderLines>
            <c:extLst xmlns:c16r2="http://schemas.microsoft.com/office/drawing/2015/06/chart">
              <c:ext xmlns:c15="http://schemas.microsoft.com/office/drawing/2012/chart" uri="{CE6537A1-D6FC-4f65-9D91-7224C49458BB}"/>
            </c:extLst>
          </c:dLbls>
          <c:val>
            <c:numRef>
              <c:f>工作表1!$A$1:$A$5</c:f>
              <c:numCache>
                <c:formatCode>0%</c:formatCode>
                <c:ptCount val="5"/>
                <c:pt idx="0">
                  <c:v>0.39</c:v>
                </c:pt>
                <c:pt idx="1">
                  <c:v>8.5000000000000006E-2</c:v>
                </c:pt>
                <c:pt idx="2">
                  <c:v>0.3</c:v>
                </c:pt>
                <c:pt idx="3">
                  <c:v>0.09</c:v>
                </c:pt>
                <c:pt idx="4">
                  <c:v>0.13</c:v>
                </c:pt>
              </c:numCache>
            </c:numRef>
          </c:val>
          <c:extLst xmlns:c16r2="http://schemas.microsoft.com/office/drawing/2015/06/chart">
            <c:ext xmlns:c16="http://schemas.microsoft.com/office/drawing/2014/chart" uri="{C3380CC4-5D6E-409C-BE32-E72D297353CC}">
              <c16:uniqueId val="{0000000A-ADE8-4ECA-9228-93D7AF3D34E2}"/>
            </c:ext>
          </c:extLst>
        </c:ser>
        <c:dLbls>
          <c:dLblPos val="ctr"/>
          <c:showLegendKey val="0"/>
          <c:showVal val="0"/>
          <c:showCatName val="0"/>
          <c:showSerName val="0"/>
          <c:showPercent val="1"/>
          <c:showBubbleSize val="0"/>
          <c:showLeaderLines val="1"/>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r>
              <a:rPr lang="zh-CN" altLang="en-US"/>
              <a:t>图</a:t>
            </a:r>
            <a:r>
              <a:rPr lang="en-US" altLang="zh-CN"/>
              <a:t>4</a:t>
            </a:r>
            <a:r>
              <a:rPr lang="zh-CN" altLang="en-US"/>
              <a:t> 毕业院校层次</a:t>
            </a:r>
            <a:endParaRPr lang="zh-CN"/>
          </a:p>
        </c:rich>
      </c:tx>
      <c:layout>
        <c:manualLayout>
          <c:xMode val="edge"/>
          <c:yMode val="edge"/>
          <c:x val="0.21651283210305999"/>
          <c:y val="3.8525119425006901E-2"/>
        </c:manualLayout>
      </c:layout>
      <c:overlay val="0"/>
      <c:spPr>
        <a:noFill/>
        <a:ln>
          <a:noFill/>
        </a:ln>
        <a:effectLst/>
      </c:spPr>
      <c:txPr>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endParaRPr lang="zh-CN"/>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5440084835630906E-2"/>
          <c:y val="0.28952512020068299"/>
          <c:w val="0.85683987274655404"/>
          <c:h val="0.71047487979931701"/>
        </c:manualLayout>
      </c:layout>
      <c:pie3DChart>
        <c:varyColors val="1"/>
        <c:ser>
          <c:idx val="0"/>
          <c:order val="0"/>
          <c:explosion val="4"/>
          <c:dPt>
            <c:idx val="0"/>
            <c:bubble3D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1-12FE-41BF-9C80-311A1B8E4091}"/>
              </c:ext>
            </c:extLst>
          </c:dPt>
          <c:dPt>
            <c:idx val="1"/>
            <c:bubble3D val="0"/>
            <c:explosion val="8"/>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3-12FE-41BF-9C80-311A1B8E4091}"/>
              </c:ext>
            </c:extLst>
          </c:dPt>
          <c:dPt>
            <c:idx val="2"/>
            <c:bubble3D val="0"/>
            <c:spPr>
              <a:gradFill rotWithShape="1">
                <a:gsLst>
                  <a:gs pos="0">
                    <a:schemeClr val="accent3">
                      <a:lumMod val="110000"/>
                      <a:satMod val="105000"/>
                      <a:tint val="67000"/>
                    </a:schemeClr>
                  </a:gs>
                  <a:gs pos="50000">
                    <a:schemeClr val="accent3">
                      <a:lumMod val="105000"/>
                      <a:satMod val="103000"/>
                      <a:tint val="73000"/>
                    </a:schemeClr>
                  </a:gs>
                  <a:gs pos="100000">
                    <a:schemeClr val="accent3">
                      <a:lumMod val="105000"/>
                      <a:satMod val="109000"/>
                      <a:tint val="81000"/>
                    </a:schemeClr>
                  </a:gs>
                </a:gsLst>
                <a:lin ang="5400000" scaled="0"/>
              </a:gradFill>
              <a:ln>
                <a:noFill/>
              </a:ln>
              <a:effectLst/>
              <a:sp3d/>
            </c:spPr>
            <c:extLst xmlns:c16r2="http://schemas.microsoft.com/office/drawing/2015/06/chart">
              <c:ext xmlns:c16="http://schemas.microsoft.com/office/drawing/2014/chart" uri="{C3380CC4-5D6E-409C-BE32-E72D297353CC}">
                <c16:uniqueId val="{00000005-12FE-41BF-9C80-311A1B8E4091}"/>
              </c:ext>
            </c:extLst>
          </c:dPt>
          <c:dLbls>
            <c:dLbl>
              <c:idx val="0"/>
              <c:layout>
                <c:manualLayout>
                  <c:x val="-3.9810121825970102E-2"/>
                  <c:y val="-0.227152157656271"/>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r>
                      <a:rPr lang="en-US" altLang="zh-CN"/>
                      <a:t>985</a:t>
                    </a:r>
                    <a:r>
                      <a:rPr lang="zh-CN" altLang="en-US"/>
                      <a:t>及国外名校</a:t>
                    </a:r>
                  </a:p>
                  <a:p>
                    <a:pPr>
                      <a:defRPr/>
                    </a:pPr>
                    <a:r>
                      <a:rPr lang="en-US" altLang="zh-CN"/>
                      <a:t>62%</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endParaRPr lang="zh-CN"/>
                </a:p>
              </c:txPr>
              <c:dLblPos val="bestFit"/>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1-12FE-41BF-9C80-311A1B8E4091}"/>
                </c:ext>
                <c:ext xmlns:c15="http://schemas.microsoft.com/office/drawing/2012/chart" uri="{CE6537A1-D6FC-4f65-9D91-7224C49458BB}">
                  <c15:layout>
                    <c:manualLayout>
                      <c:w val="0.391920575145498"/>
                      <c:h val="0.25516209915101401"/>
                    </c:manualLayout>
                  </c15:layout>
                </c:ext>
              </c:extLst>
            </c:dLbl>
            <c:dLbl>
              <c:idx val="1"/>
              <c:layout>
                <c:manualLayout>
                  <c:x val="9.2299181234618694E-2"/>
                  <c:y val="-8.0932885539853699E-2"/>
                </c:manualLayout>
              </c:layout>
              <c:tx>
                <c:rich>
                  <a:bodyPr rot="0" spcFirstLastPara="1" vertOverflow="ellipsis" horzOverflow="clip"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r>
                      <a:rPr lang="zh-CN" altLang="en-US"/>
                      <a:t>国内知名院校</a:t>
                    </a:r>
                    <a:fld id="{A2302B27-B36E-7849-95DF-EF3B184F5179}" type="PERCENTAGE">
                      <a:rPr lang="en-US" altLang="zh-CN"/>
                      <a:pPr>
                        <a:defRPr>
                          <a:solidFill>
                            <a:schemeClr val="tx1">
                              <a:lumMod val="65000"/>
                              <a:lumOff val="35000"/>
                            </a:schemeClr>
                          </a:solidFill>
                        </a:defRPr>
                      </a:pPr>
                      <a:t>[百分比]</a:t>
                    </a:fld>
                    <a:endParaRPr lang="zh-CN" altLang="en-US"/>
                  </a:p>
                </c:rich>
              </c:tx>
              <c:spPr>
                <a:noFill/>
                <a:ln>
                  <a:noFill/>
                </a:ln>
                <a:effectLst/>
              </c:spPr>
              <c:txPr>
                <a:bodyPr rot="0" spcFirstLastPara="1" vertOverflow="ellipsis" horzOverflow="clip"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endParaRPr lang="zh-CN"/>
                </a:p>
              </c:txPr>
              <c:dLblPos val="bestFit"/>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3-12FE-41BF-9C80-311A1B8E4091}"/>
                </c:ext>
                <c:ext xmlns:c15="http://schemas.microsoft.com/office/drawing/2012/chart" uri="{CE6537A1-D6FC-4f65-9D91-7224C49458BB}">
                  <c15:spPr xmlns:c15="http://schemas.microsoft.com/office/drawing/2012/chart">
                    <a:prstGeom prst="rect">
                      <a:avLst/>
                    </a:prstGeom>
                    <a:noFill/>
                    <a:ln>
                      <a:noFill/>
                    </a:ln>
                  </c15:spPr>
                  <c15:layout>
                    <c:manualLayout>
                      <c:w val="0.36585352900926299"/>
                      <c:h val="0.44481669493885601"/>
                    </c:manualLayout>
                  </c15:layout>
                  <c15:dlblFieldTable/>
                  <c15:showDataLabelsRange val="0"/>
                </c:ext>
              </c:extLst>
            </c:dLbl>
            <c:dLbl>
              <c:idx val="2"/>
              <c:layout>
                <c:manualLayout>
                  <c:x val="0.120730037324338"/>
                  <c:y val="0.100087951877425"/>
                </c:manualLayout>
              </c:layout>
              <c:tx>
                <c:rich>
                  <a:bodyPr rot="0" spcFirstLastPara="1" vertOverflow="ellipsis" horzOverflow="clip"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r>
                      <a:rPr lang="zh-CN" altLang="en-US"/>
                      <a:t>普通院校</a:t>
                    </a:r>
                  </a:p>
                  <a:p>
                    <a:pPr>
                      <a:defRPr>
                        <a:solidFill>
                          <a:schemeClr val="tx1">
                            <a:lumMod val="65000"/>
                            <a:lumOff val="35000"/>
                          </a:schemeClr>
                        </a:solidFill>
                      </a:defRPr>
                    </a:pPr>
                    <a:r>
                      <a:rPr lang="en-US" altLang="zh-CN"/>
                      <a:t>21%</a:t>
                    </a:r>
                  </a:p>
                </c:rich>
              </c:tx>
              <c:spPr>
                <a:noFill/>
                <a:ln>
                  <a:noFill/>
                </a:ln>
                <a:effectLst/>
              </c:spPr>
              <c:txPr>
                <a:bodyPr rot="0" spcFirstLastPara="1" vertOverflow="ellipsis" horzOverflow="clip" vert="horz" wrap="square" lIns="38100" tIns="19050" rIns="38100" bIns="19050" anchor="ctr" anchorCtr="1">
                  <a:noAutofit/>
                </a:bodyPr>
                <a:lstStyle/>
                <a:p>
                  <a:pPr>
                    <a:defRPr sz="900" b="0" i="0" u="none" strike="noStrike" kern="1200" baseline="0">
                      <a:solidFill>
                        <a:schemeClr val="tx1">
                          <a:lumMod val="65000"/>
                          <a:lumOff val="35000"/>
                        </a:schemeClr>
                      </a:solidFill>
                      <a:latin typeface="+mn-lt"/>
                      <a:ea typeface="+mn-ea"/>
                      <a:cs typeface="+mn-cs"/>
                    </a:defRPr>
                  </a:pPr>
                  <a:endParaRPr lang="zh-CN"/>
                </a:p>
              </c:txPr>
              <c:dLblPos val="bestFit"/>
              <c:showLegendKey val="0"/>
              <c:showVal val="0"/>
              <c:showCatName val="0"/>
              <c:showSerName val="0"/>
              <c:showPercent val="1"/>
              <c:showBubbleSize val="0"/>
              <c:extLst xmlns:c16r2="http://schemas.microsoft.com/office/drawing/2015/06/chart">
                <c:ext xmlns:c16="http://schemas.microsoft.com/office/drawing/2014/chart" uri="{C3380CC4-5D6E-409C-BE32-E72D297353CC}">
                  <c16:uniqueId val="{00000005-12FE-41BF-9C80-311A1B8E4091}"/>
                </c:ext>
                <c:ext xmlns:c15="http://schemas.microsoft.com/office/drawing/2012/chart" uri="{CE6537A1-D6FC-4f65-9D91-7224C49458BB}">
                  <c15:spPr xmlns:c15="http://schemas.microsoft.com/office/drawing/2012/chart">
                    <a:prstGeom prst="rect">
                      <a:avLst/>
                    </a:prstGeom>
                    <a:noFill/>
                    <a:ln>
                      <a:noFill/>
                    </a:ln>
                  </c15:spPr>
                  <c15:layout>
                    <c:manualLayout>
                      <c:w val="0.32343584305408302"/>
                      <c:h val="0.29234257775300199"/>
                    </c:manualLayout>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65000"/>
                        <a:lumOff val="35000"/>
                      </a:schemeClr>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tx1">
                      <a:lumMod val="35000"/>
                      <a:lumOff val="65000"/>
                    </a:schemeClr>
                  </a:solidFill>
                </a:ln>
                <a:effectLst/>
              </c:spPr>
            </c:leaderLines>
            <c:extLst xmlns:c16r2="http://schemas.microsoft.com/office/drawing/2015/06/chart">
              <c:ext xmlns:c15="http://schemas.microsoft.com/office/drawing/2012/chart" uri="{CE6537A1-D6FC-4f65-9D91-7224C49458BB}"/>
            </c:extLst>
          </c:dLbls>
          <c:val>
            <c:numRef>
              <c:f>工作表1!$A$7:$A$9</c:f>
              <c:numCache>
                <c:formatCode>0%</c:formatCode>
                <c:ptCount val="3"/>
                <c:pt idx="0">
                  <c:v>0.56999999999999995</c:v>
                </c:pt>
                <c:pt idx="1">
                  <c:v>0.17</c:v>
                </c:pt>
                <c:pt idx="2">
                  <c:v>0.26</c:v>
                </c:pt>
              </c:numCache>
            </c:numRef>
          </c:val>
          <c:extLst xmlns:c16r2="http://schemas.microsoft.com/office/drawing/2015/06/chart">
            <c:ext xmlns:c16="http://schemas.microsoft.com/office/drawing/2014/chart" uri="{C3380CC4-5D6E-409C-BE32-E72D297353CC}">
              <c16:uniqueId val="{00000006-12FE-41BF-9C80-311A1B8E4091}"/>
            </c:ext>
          </c:extLst>
        </c:ser>
        <c:dLbls>
          <c:dLblPos val="ctr"/>
          <c:showLegendKey val="0"/>
          <c:showVal val="0"/>
          <c:showCatName val="0"/>
          <c:showSerName val="0"/>
          <c:showPercent val="1"/>
          <c:showBubbleSize val="0"/>
          <c:showLeaderLines val="1"/>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5">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5">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65">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65">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6EF13DD-8CC1-4348-8C08-758F6C7714E9}" type="doc">
      <dgm:prSet loTypeId="urn:microsoft.com/office/officeart/2005/8/layout/radial6" loCatId="relationship" qsTypeId="urn:microsoft.com/office/officeart/2005/8/quickstyle/simple1" qsCatId="simple" csTypeId="urn:microsoft.com/office/officeart/2005/8/colors/accent1_2" csCatId="accent1" phldr="1"/>
      <dgm:spPr/>
      <dgm:t>
        <a:bodyPr/>
        <a:lstStyle/>
        <a:p>
          <a:endParaRPr lang="zh-CN" altLang="en-US"/>
        </a:p>
      </dgm:t>
    </dgm:pt>
    <dgm:pt modelId="{16821FF0-C3A5-4252-8EEB-EE4BB573AF77}">
      <dgm:prSet phldrT="[文本]"/>
      <dgm:spPr/>
      <dgm:t>
        <a:bodyPr/>
        <a:lstStyle/>
        <a:p>
          <a:r>
            <a:rPr lang="en-US" altLang="zh-CN" dirty="0"/>
            <a:t> </a:t>
          </a:r>
          <a:r>
            <a:rPr lang="zh-CN" altLang="en-US" dirty="0"/>
            <a:t>国际化、复合型外交人才</a:t>
          </a:r>
        </a:p>
      </dgm:t>
    </dgm:pt>
    <dgm:pt modelId="{37C3E242-15A4-400A-97E1-D2461C5DF421}" type="parTrans" cxnId="{832A5A24-D5C6-47E6-89B6-29CB010DABEB}">
      <dgm:prSet/>
      <dgm:spPr/>
      <dgm:t>
        <a:bodyPr/>
        <a:lstStyle/>
        <a:p>
          <a:endParaRPr lang="zh-CN" altLang="en-US"/>
        </a:p>
      </dgm:t>
    </dgm:pt>
    <dgm:pt modelId="{DC734432-8ED6-4D15-B324-D5FADC07C8FA}" type="sibTrans" cxnId="{832A5A24-D5C6-47E6-89B6-29CB010DABEB}">
      <dgm:prSet/>
      <dgm:spPr/>
      <dgm:t>
        <a:bodyPr/>
        <a:lstStyle/>
        <a:p>
          <a:endParaRPr lang="zh-CN" altLang="en-US"/>
        </a:p>
      </dgm:t>
    </dgm:pt>
    <dgm:pt modelId="{931333A2-0702-4CAA-A1E4-6C58D0AB8131}">
      <dgm:prSet phldrT="[文本]"/>
      <dgm:spPr/>
      <dgm:t>
        <a:bodyPr/>
        <a:lstStyle/>
        <a:p>
          <a:r>
            <a:rPr lang="zh-CN" altLang="en-US" dirty="0"/>
            <a:t>精英教育理念</a:t>
          </a:r>
        </a:p>
      </dgm:t>
    </dgm:pt>
    <dgm:pt modelId="{F4DE463F-00F7-460D-B4CA-A1A3744D8BB0}" type="parTrans" cxnId="{CCB44FBF-416D-4D7B-A01B-B09FD9AD1040}">
      <dgm:prSet/>
      <dgm:spPr/>
      <dgm:t>
        <a:bodyPr/>
        <a:lstStyle/>
        <a:p>
          <a:endParaRPr lang="zh-CN" altLang="en-US"/>
        </a:p>
      </dgm:t>
    </dgm:pt>
    <dgm:pt modelId="{81D6D4D8-D0A2-4FD1-92BA-2D3F799BD01B}" type="sibTrans" cxnId="{CCB44FBF-416D-4D7B-A01B-B09FD9AD1040}">
      <dgm:prSet/>
      <dgm:spPr/>
      <dgm:t>
        <a:bodyPr/>
        <a:lstStyle/>
        <a:p>
          <a:endParaRPr lang="zh-CN" altLang="en-US"/>
        </a:p>
      </dgm:t>
    </dgm:pt>
    <dgm:pt modelId="{3298A4FA-FF9F-44DF-87E6-3C0744B8D574}">
      <dgm:prSet phldrT="[文本]"/>
      <dgm:spPr/>
      <dgm:t>
        <a:bodyPr/>
        <a:lstStyle/>
        <a:p>
          <a:r>
            <a:rPr lang="zh-CN" altLang="en-US"/>
            <a:t>个性化学习俱乐部</a:t>
          </a:r>
        </a:p>
      </dgm:t>
    </dgm:pt>
    <dgm:pt modelId="{0CC2D6E8-09CD-4E87-A595-473148185C63}" type="parTrans" cxnId="{149247F8-1EC7-4CA3-ABE2-7D92D15AD9B6}">
      <dgm:prSet/>
      <dgm:spPr/>
      <dgm:t>
        <a:bodyPr/>
        <a:lstStyle/>
        <a:p>
          <a:endParaRPr lang="zh-CN" altLang="en-US"/>
        </a:p>
      </dgm:t>
    </dgm:pt>
    <dgm:pt modelId="{AAB2D99B-6CB5-4BC1-9BBF-99D3A1DE1CA3}" type="sibTrans" cxnId="{149247F8-1EC7-4CA3-ABE2-7D92D15AD9B6}">
      <dgm:prSet/>
      <dgm:spPr/>
      <dgm:t>
        <a:bodyPr/>
        <a:lstStyle/>
        <a:p>
          <a:endParaRPr lang="zh-CN" altLang="en-US"/>
        </a:p>
      </dgm:t>
    </dgm:pt>
    <dgm:pt modelId="{F88CDC73-BE28-438D-9D89-64DE4C138856}">
      <dgm:prSet phldrT="[文本]"/>
      <dgm:spPr/>
      <dgm:t>
        <a:bodyPr/>
        <a:lstStyle/>
        <a:p>
          <a:r>
            <a:rPr lang="zh-CN" altLang="en-US" dirty="0"/>
            <a:t>校内外实践平台</a:t>
          </a:r>
        </a:p>
      </dgm:t>
    </dgm:pt>
    <dgm:pt modelId="{9A4DBA39-8A82-41CE-9EC9-21F64A0D674E}" type="parTrans" cxnId="{D02ABE30-365D-4ABE-BC7E-1092FA71B63E}">
      <dgm:prSet/>
      <dgm:spPr/>
      <dgm:t>
        <a:bodyPr/>
        <a:lstStyle/>
        <a:p>
          <a:endParaRPr lang="zh-CN" altLang="en-US"/>
        </a:p>
      </dgm:t>
    </dgm:pt>
    <dgm:pt modelId="{1EEE1EDE-D23E-430D-8639-23A369326D0C}" type="sibTrans" cxnId="{D02ABE30-365D-4ABE-BC7E-1092FA71B63E}">
      <dgm:prSet/>
      <dgm:spPr/>
      <dgm:t>
        <a:bodyPr/>
        <a:lstStyle/>
        <a:p>
          <a:endParaRPr lang="zh-CN" altLang="en-US"/>
        </a:p>
      </dgm:t>
    </dgm:pt>
    <dgm:pt modelId="{B253169B-7069-43DE-B59B-1766EB02A77B}">
      <dgm:prSet phldrT="[文本]"/>
      <dgm:spPr/>
      <dgm:t>
        <a:bodyPr/>
        <a:lstStyle/>
        <a:p>
          <a:r>
            <a:rPr lang="zh-CN" altLang="en-US" dirty="0"/>
            <a:t>国际化办学视野</a:t>
          </a:r>
        </a:p>
      </dgm:t>
    </dgm:pt>
    <dgm:pt modelId="{270C2904-A7AB-4CEB-8BDE-27041F03657B}" type="parTrans" cxnId="{A3A76B53-6B94-44C2-8494-280AF0934602}">
      <dgm:prSet/>
      <dgm:spPr/>
      <dgm:t>
        <a:bodyPr/>
        <a:lstStyle/>
        <a:p>
          <a:endParaRPr lang="zh-CN" altLang="en-US"/>
        </a:p>
      </dgm:t>
    </dgm:pt>
    <dgm:pt modelId="{D9E3E74B-FB9F-4252-AAFA-700919DD62C7}" type="sibTrans" cxnId="{A3A76B53-6B94-44C2-8494-280AF0934602}">
      <dgm:prSet/>
      <dgm:spPr/>
      <dgm:t>
        <a:bodyPr/>
        <a:lstStyle/>
        <a:p>
          <a:endParaRPr lang="zh-CN" altLang="en-US"/>
        </a:p>
      </dgm:t>
    </dgm:pt>
    <dgm:pt modelId="{DB16AB24-4E91-4E5D-8AA3-0105B4C3AA36}" type="pres">
      <dgm:prSet presAssocID="{36EF13DD-8CC1-4348-8C08-758F6C7714E9}" presName="Name0" presStyleCnt="0">
        <dgm:presLayoutVars>
          <dgm:chMax val="1"/>
          <dgm:dir/>
          <dgm:animLvl val="ctr"/>
          <dgm:resizeHandles val="exact"/>
        </dgm:presLayoutVars>
      </dgm:prSet>
      <dgm:spPr/>
      <dgm:t>
        <a:bodyPr/>
        <a:lstStyle/>
        <a:p>
          <a:endParaRPr lang="zh-CN" altLang="en-US"/>
        </a:p>
      </dgm:t>
    </dgm:pt>
    <dgm:pt modelId="{77D068CE-68C9-489C-BD2B-99D5316867F3}" type="pres">
      <dgm:prSet presAssocID="{16821FF0-C3A5-4252-8EEB-EE4BB573AF77}" presName="centerShape" presStyleLbl="node0" presStyleIdx="0" presStyleCnt="1"/>
      <dgm:spPr/>
      <dgm:t>
        <a:bodyPr/>
        <a:lstStyle/>
        <a:p>
          <a:endParaRPr lang="zh-CN" altLang="en-US"/>
        </a:p>
      </dgm:t>
    </dgm:pt>
    <dgm:pt modelId="{1C7E67E3-A848-4846-AD5D-9E75B52B06F6}" type="pres">
      <dgm:prSet presAssocID="{931333A2-0702-4CAA-A1E4-6C58D0AB8131}" presName="node" presStyleLbl="node1" presStyleIdx="0" presStyleCnt="4">
        <dgm:presLayoutVars>
          <dgm:bulletEnabled val="1"/>
        </dgm:presLayoutVars>
      </dgm:prSet>
      <dgm:spPr/>
      <dgm:t>
        <a:bodyPr/>
        <a:lstStyle/>
        <a:p>
          <a:endParaRPr lang="zh-CN" altLang="en-US"/>
        </a:p>
      </dgm:t>
    </dgm:pt>
    <dgm:pt modelId="{1CA140A9-7DA8-4F39-ADB2-4C5020CC6328}" type="pres">
      <dgm:prSet presAssocID="{931333A2-0702-4CAA-A1E4-6C58D0AB8131}" presName="dummy" presStyleCnt="0"/>
      <dgm:spPr/>
    </dgm:pt>
    <dgm:pt modelId="{2D559E08-714C-4743-B141-E099AC1A4214}" type="pres">
      <dgm:prSet presAssocID="{81D6D4D8-D0A2-4FD1-92BA-2D3F799BD01B}" presName="sibTrans" presStyleLbl="sibTrans2D1" presStyleIdx="0" presStyleCnt="4"/>
      <dgm:spPr/>
      <dgm:t>
        <a:bodyPr/>
        <a:lstStyle/>
        <a:p>
          <a:endParaRPr lang="zh-CN" altLang="en-US"/>
        </a:p>
      </dgm:t>
    </dgm:pt>
    <dgm:pt modelId="{DC1F9F23-D322-41DD-A1BC-D61A5325D498}" type="pres">
      <dgm:prSet presAssocID="{3298A4FA-FF9F-44DF-87E6-3C0744B8D574}" presName="node" presStyleLbl="node1" presStyleIdx="1" presStyleCnt="4">
        <dgm:presLayoutVars>
          <dgm:bulletEnabled val="1"/>
        </dgm:presLayoutVars>
      </dgm:prSet>
      <dgm:spPr/>
      <dgm:t>
        <a:bodyPr/>
        <a:lstStyle/>
        <a:p>
          <a:endParaRPr lang="zh-CN" altLang="en-US"/>
        </a:p>
      </dgm:t>
    </dgm:pt>
    <dgm:pt modelId="{3D8BE643-9DB1-498F-BF90-2588955CACD2}" type="pres">
      <dgm:prSet presAssocID="{3298A4FA-FF9F-44DF-87E6-3C0744B8D574}" presName="dummy" presStyleCnt="0"/>
      <dgm:spPr/>
    </dgm:pt>
    <dgm:pt modelId="{3C3F7063-44A5-4029-8F50-B8FDC4BC8C8F}" type="pres">
      <dgm:prSet presAssocID="{AAB2D99B-6CB5-4BC1-9BBF-99D3A1DE1CA3}" presName="sibTrans" presStyleLbl="sibTrans2D1" presStyleIdx="1" presStyleCnt="4"/>
      <dgm:spPr/>
      <dgm:t>
        <a:bodyPr/>
        <a:lstStyle/>
        <a:p>
          <a:endParaRPr lang="zh-CN" altLang="en-US"/>
        </a:p>
      </dgm:t>
    </dgm:pt>
    <dgm:pt modelId="{FCE3CB88-6846-4C14-9DEC-DE7BAD8F75E0}" type="pres">
      <dgm:prSet presAssocID="{F88CDC73-BE28-438D-9D89-64DE4C138856}" presName="node" presStyleLbl="node1" presStyleIdx="2" presStyleCnt="4">
        <dgm:presLayoutVars>
          <dgm:bulletEnabled val="1"/>
        </dgm:presLayoutVars>
      </dgm:prSet>
      <dgm:spPr/>
      <dgm:t>
        <a:bodyPr/>
        <a:lstStyle/>
        <a:p>
          <a:endParaRPr lang="zh-CN" altLang="en-US"/>
        </a:p>
      </dgm:t>
    </dgm:pt>
    <dgm:pt modelId="{C7FE6DA3-0F6A-4054-B5BD-702F02B5F9F1}" type="pres">
      <dgm:prSet presAssocID="{F88CDC73-BE28-438D-9D89-64DE4C138856}" presName="dummy" presStyleCnt="0"/>
      <dgm:spPr/>
    </dgm:pt>
    <dgm:pt modelId="{1626ECC4-77C4-407A-8FC0-63CA5223CFF1}" type="pres">
      <dgm:prSet presAssocID="{1EEE1EDE-D23E-430D-8639-23A369326D0C}" presName="sibTrans" presStyleLbl="sibTrans2D1" presStyleIdx="2" presStyleCnt="4"/>
      <dgm:spPr/>
      <dgm:t>
        <a:bodyPr/>
        <a:lstStyle/>
        <a:p>
          <a:endParaRPr lang="zh-CN" altLang="en-US"/>
        </a:p>
      </dgm:t>
    </dgm:pt>
    <dgm:pt modelId="{769E3C5D-7263-4643-A0D8-53B34657B689}" type="pres">
      <dgm:prSet presAssocID="{B253169B-7069-43DE-B59B-1766EB02A77B}" presName="node" presStyleLbl="node1" presStyleIdx="3" presStyleCnt="4">
        <dgm:presLayoutVars>
          <dgm:bulletEnabled val="1"/>
        </dgm:presLayoutVars>
      </dgm:prSet>
      <dgm:spPr/>
      <dgm:t>
        <a:bodyPr/>
        <a:lstStyle/>
        <a:p>
          <a:endParaRPr lang="zh-CN" altLang="en-US"/>
        </a:p>
      </dgm:t>
    </dgm:pt>
    <dgm:pt modelId="{A433EDF7-036B-4797-AABC-22D2EA07FEA0}" type="pres">
      <dgm:prSet presAssocID="{B253169B-7069-43DE-B59B-1766EB02A77B}" presName="dummy" presStyleCnt="0"/>
      <dgm:spPr/>
    </dgm:pt>
    <dgm:pt modelId="{9E0FD775-C986-4A15-BDE1-166D55CAAFFD}" type="pres">
      <dgm:prSet presAssocID="{D9E3E74B-FB9F-4252-AAFA-700919DD62C7}" presName="sibTrans" presStyleLbl="sibTrans2D1" presStyleIdx="3" presStyleCnt="4"/>
      <dgm:spPr/>
      <dgm:t>
        <a:bodyPr/>
        <a:lstStyle/>
        <a:p>
          <a:endParaRPr lang="zh-CN" altLang="en-US"/>
        </a:p>
      </dgm:t>
    </dgm:pt>
  </dgm:ptLst>
  <dgm:cxnLst>
    <dgm:cxn modelId="{A3A76B53-6B94-44C2-8494-280AF0934602}" srcId="{16821FF0-C3A5-4252-8EEB-EE4BB573AF77}" destId="{B253169B-7069-43DE-B59B-1766EB02A77B}" srcOrd="3" destOrd="0" parTransId="{270C2904-A7AB-4CEB-8BDE-27041F03657B}" sibTransId="{D9E3E74B-FB9F-4252-AAFA-700919DD62C7}"/>
    <dgm:cxn modelId="{832A5A24-D5C6-47E6-89B6-29CB010DABEB}" srcId="{36EF13DD-8CC1-4348-8C08-758F6C7714E9}" destId="{16821FF0-C3A5-4252-8EEB-EE4BB573AF77}" srcOrd="0" destOrd="0" parTransId="{37C3E242-15A4-400A-97E1-D2461C5DF421}" sibTransId="{DC734432-8ED6-4D15-B324-D5FADC07C8FA}"/>
    <dgm:cxn modelId="{B369EF50-7B3F-482F-A59E-9FC068CCD5FA}" type="presOf" srcId="{81D6D4D8-D0A2-4FD1-92BA-2D3F799BD01B}" destId="{2D559E08-714C-4743-B141-E099AC1A4214}" srcOrd="0" destOrd="0" presId="urn:microsoft.com/office/officeart/2005/8/layout/radial6"/>
    <dgm:cxn modelId="{BC325ACD-7ABB-4CE5-A31B-3ACFFC1D40F5}" type="presOf" srcId="{3298A4FA-FF9F-44DF-87E6-3C0744B8D574}" destId="{DC1F9F23-D322-41DD-A1BC-D61A5325D498}" srcOrd="0" destOrd="0" presId="urn:microsoft.com/office/officeart/2005/8/layout/radial6"/>
    <dgm:cxn modelId="{149247F8-1EC7-4CA3-ABE2-7D92D15AD9B6}" srcId="{16821FF0-C3A5-4252-8EEB-EE4BB573AF77}" destId="{3298A4FA-FF9F-44DF-87E6-3C0744B8D574}" srcOrd="1" destOrd="0" parTransId="{0CC2D6E8-09CD-4E87-A595-473148185C63}" sibTransId="{AAB2D99B-6CB5-4BC1-9BBF-99D3A1DE1CA3}"/>
    <dgm:cxn modelId="{B01C7BDF-91B4-4653-B9E3-03E54A4D1EF2}" type="presOf" srcId="{D9E3E74B-FB9F-4252-AAFA-700919DD62C7}" destId="{9E0FD775-C986-4A15-BDE1-166D55CAAFFD}" srcOrd="0" destOrd="0" presId="urn:microsoft.com/office/officeart/2005/8/layout/radial6"/>
    <dgm:cxn modelId="{BB9A78BC-990F-42FD-BB72-AD7DB7B58598}" type="presOf" srcId="{AAB2D99B-6CB5-4BC1-9BBF-99D3A1DE1CA3}" destId="{3C3F7063-44A5-4029-8F50-B8FDC4BC8C8F}" srcOrd="0" destOrd="0" presId="urn:microsoft.com/office/officeart/2005/8/layout/radial6"/>
    <dgm:cxn modelId="{F0577DA4-6A07-4BF4-807E-4478F633B089}" type="presOf" srcId="{F88CDC73-BE28-438D-9D89-64DE4C138856}" destId="{FCE3CB88-6846-4C14-9DEC-DE7BAD8F75E0}" srcOrd="0" destOrd="0" presId="urn:microsoft.com/office/officeart/2005/8/layout/radial6"/>
    <dgm:cxn modelId="{ED5C2779-D7E3-4AF6-B290-BC2D2798B34C}" type="presOf" srcId="{1EEE1EDE-D23E-430D-8639-23A369326D0C}" destId="{1626ECC4-77C4-407A-8FC0-63CA5223CFF1}" srcOrd="0" destOrd="0" presId="urn:microsoft.com/office/officeart/2005/8/layout/radial6"/>
    <dgm:cxn modelId="{D02ABE30-365D-4ABE-BC7E-1092FA71B63E}" srcId="{16821FF0-C3A5-4252-8EEB-EE4BB573AF77}" destId="{F88CDC73-BE28-438D-9D89-64DE4C138856}" srcOrd="2" destOrd="0" parTransId="{9A4DBA39-8A82-41CE-9EC9-21F64A0D674E}" sibTransId="{1EEE1EDE-D23E-430D-8639-23A369326D0C}"/>
    <dgm:cxn modelId="{CCB44FBF-416D-4D7B-A01B-B09FD9AD1040}" srcId="{16821FF0-C3A5-4252-8EEB-EE4BB573AF77}" destId="{931333A2-0702-4CAA-A1E4-6C58D0AB8131}" srcOrd="0" destOrd="0" parTransId="{F4DE463F-00F7-460D-B4CA-A1A3744D8BB0}" sibTransId="{81D6D4D8-D0A2-4FD1-92BA-2D3F799BD01B}"/>
    <dgm:cxn modelId="{F0E22C62-7C5A-415A-8DC5-2A5C57E5F548}" type="presOf" srcId="{B253169B-7069-43DE-B59B-1766EB02A77B}" destId="{769E3C5D-7263-4643-A0D8-53B34657B689}" srcOrd="0" destOrd="0" presId="urn:microsoft.com/office/officeart/2005/8/layout/radial6"/>
    <dgm:cxn modelId="{0958C893-0F6D-438F-9015-02A2F10CF08F}" type="presOf" srcId="{36EF13DD-8CC1-4348-8C08-758F6C7714E9}" destId="{DB16AB24-4E91-4E5D-8AA3-0105B4C3AA36}" srcOrd="0" destOrd="0" presId="urn:microsoft.com/office/officeart/2005/8/layout/radial6"/>
    <dgm:cxn modelId="{1F5A7646-F7CB-4F21-A26A-1EBA63A36DDC}" type="presOf" srcId="{931333A2-0702-4CAA-A1E4-6C58D0AB8131}" destId="{1C7E67E3-A848-4846-AD5D-9E75B52B06F6}" srcOrd="0" destOrd="0" presId="urn:microsoft.com/office/officeart/2005/8/layout/radial6"/>
    <dgm:cxn modelId="{44C3ECEA-7476-45A4-837A-0BD85AF53A50}" type="presOf" srcId="{16821FF0-C3A5-4252-8EEB-EE4BB573AF77}" destId="{77D068CE-68C9-489C-BD2B-99D5316867F3}" srcOrd="0" destOrd="0" presId="urn:microsoft.com/office/officeart/2005/8/layout/radial6"/>
    <dgm:cxn modelId="{6780F304-07B2-4B55-B819-9A5F2987A84B}" type="presParOf" srcId="{DB16AB24-4E91-4E5D-8AA3-0105B4C3AA36}" destId="{77D068CE-68C9-489C-BD2B-99D5316867F3}" srcOrd="0" destOrd="0" presId="urn:microsoft.com/office/officeart/2005/8/layout/radial6"/>
    <dgm:cxn modelId="{123D2829-EB57-4D1A-A728-76E10EF0BFF8}" type="presParOf" srcId="{DB16AB24-4E91-4E5D-8AA3-0105B4C3AA36}" destId="{1C7E67E3-A848-4846-AD5D-9E75B52B06F6}" srcOrd="1" destOrd="0" presId="urn:microsoft.com/office/officeart/2005/8/layout/radial6"/>
    <dgm:cxn modelId="{D6ED0742-AEE0-4240-8216-CCC0067ABD8A}" type="presParOf" srcId="{DB16AB24-4E91-4E5D-8AA3-0105B4C3AA36}" destId="{1CA140A9-7DA8-4F39-ADB2-4C5020CC6328}" srcOrd="2" destOrd="0" presId="urn:microsoft.com/office/officeart/2005/8/layout/radial6"/>
    <dgm:cxn modelId="{E3EA3CA8-F81D-4111-A18C-400E306BA1CB}" type="presParOf" srcId="{DB16AB24-4E91-4E5D-8AA3-0105B4C3AA36}" destId="{2D559E08-714C-4743-B141-E099AC1A4214}" srcOrd="3" destOrd="0" presId="urn:microsoft.com/office/officeart/2005/8/layout/radial6"/>
    <dgm:cxn modelId="{85036F01-BED7-48A8-80DA-7EE5F2CAAE20}" type="presParOf" srcId="{DB16AB24-4E91-4E5D-8AA3-0105B4C3AA36}" destId="{DC1F9F23-D322-41DD-A1BC-D61A5325D498}" srcOrd="4" destOrd="0" presId="urn:microsoft.com/office/officeart/2005/8/layout/radial6"/>
    <dgm:cxn modelId="{C28B5691-4C13-4397-ACBD-5EE864DEB201}" type="presParOf" srcId="{DB16AB24-4E91-4E5D-8AA3-0105B4C3AA36}" destId="{3D8BE643-9DB1-498F-BF90-2588955CACD2}" srcOrd="5" destOrd="0" presId="urn:microsoft.com/office/officeart/2005/8/layout/radial6"/>
    <dgm:cxn modelId="{A761C0D5-5916-4E4B-BEFA-C6AC1F540BE1}" type="presParOf" srcId="{DB16AB24-4E91-4E5D-8AA3-0105B4C3AA36}" destId="{3C3F7063-44A5-4029-8F50-B8FDC4BC8C8F}" srcOrd="6" destOrd="0" presId="urn:microsoft.com/office/officeart/2005/8/layout/radial6"/>
    <dgm:cxn modelId="{D47C16D4-66F7-4242-BF6B-5D4F5604700F}" type="presParOf" srcId="{DB16AB24-4E91-4E5D-8AA3-0105B4C3AA36}" destId="{FCE3CB88-6846-4C14-9DEC-DE7BAD8F75E0}" srcOrd="7" destOrd="0" presId="urn:microsoft.com/office/officeart/2005/8/layout/radial6"/>
    <dgm:cxn modelId="{5CDCE3EF-0D3E-43F1-BB6D-35205F0D57C7}" type="presParOf" srcId="{DB16AB24-4E91-4E5D-8AA3-0105B4C3AA36}" destId="{C7FE6DA3-0F6A-4054-B5BD-702F02B5F9F1}" srcOrd="8" destOrd="0" presId="urn:microsoft.com/office/officeart/2005/8/layout/radial6"/>
    <dgm:cxn modelId="{7CE8BA8F-96B8-4E2B-BF9F-F770137DC4E5}" type="presParOf" srcId="{DB16AB24-4E91-4E5D-8AA3-0105B4C3AA36}" destId="{1626ECC4-77C4-407A-8FC0-63CA5223CFF1}" srcOrd="9" destOrd="0" presId="urn:microsoft.com/office/officeart/2005/8/layout/radial6"/>
    <dgm:cxn modelId="{093AAAC2-A3C6-4FA1-98A1-2F0DEC2C03F6}" type="presParOf" srcId="{DB16AB24-4E91-4E5D-8AA3-0105B4C3AA36}" destId="{769E3C5D-7263-4643-A0D8-53B34657B689}" srcOrd="10" destOrd="0" presId="urn:microsoft.com/office/officeart/2005/8/layout/radial6"/>
    <dgm:cxn modelId="{2ED89A7A-D4EF-4828-977D-6E552EDD0224}" type="presParOf" srcId="{DB16AB24-4E91-4E5D-8AA3-0105B4C3AA36}" destId="{A433EDF7-036B-4797-AABC-22D2EA07FEA0}" srcOrd="11" destOrd="0" presId="urn:microsoft.com/office/officeart/2005/8/layout/radial6"/>
    <dgm:cxn modelId="{F8B63A5A-3B12-45EE-98F8-FCA7AF197338}" type="presParOf" srcId="{DB16AB24-4E91-4E5D-8AA3-0105B4C3AA36}" destId="{9E0FD775-C986-4A15-BDE1-166D55CAAFFD}" srcOrd="12" destOrd="0" presId="urn:microsoft.com/office/officeart/2005/8/layout/radial6"/>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E0FD775-C986-4A15-BDE1-166D55CAAFFD}">
      <dsp:nvSpPr>
        <dsp:cNvPr id="0" name=""/>
        <dsp:cNvSpPr/>
      </dsp:nvSpPr>
      <dsp:spPr>
        <a:xfrm>
          <a:off x="991468" y="397073"/>
          <a:ext cx="2642402" cy="2642402"/>
        </a:xfrm>
        <a:prstGeom prst="blockArc">
          <a:avLst>
            <a:gd name="adj1" fmla="val 10800000"/>
            <a:gd name="adj2" fmla="val 16200000"/>
            <a:gd name="adj3" fmla="val 4644"/>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1626ECC4-77C4-407A-8FC0-63CA5223CFF1}">
      <dsp:nvSpPr>
        <dsp:cNvPr id="0" name=""/>
        <dsp:cNvSpPr/>
      </dsp:nvSpPr>
      <dsp:spPr>
        <a:xfrm>
          <a:off x="991468" y="397073"/>
          <a:ext cx="2642402" cy="2642402"/>
        </a:xfrm>
        <a:prstGeom prst="blockArc">
          <a:avLst>
            <a:gd name="adj1" fmla="val 5400000"/>
            <a:gd name="adj2" fmla="val 10800000"/>
            <a:gd name="adj3" fmla="val 4644"/>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3C3F7063-44A5-4029-8F50-B8FDC4BC8C8F}">
      <dsp:nvSpPr>
        <dsp:cNvPr id="0" name=""/>
        <dsp:cNvSpPr/>
      </dsp:nvSpPr>
      <dsp:spPr>
        <a:xfrm>
          <a:off x="991468" y="397073"/>
          <a:ext cx="2642402" cy="2642402"/>
        </a:xfrm>
        <a:prstGeom prst="blockArc">
          <a:avLst>
            <a:gd name="adj1" fmla="val 0"/>
            <a:gd name="adj2" fmla="val 5400000"/>
            <a:gd name="adj3" fmla="val 4644"/>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D559E08-714C-4743-B141-E099AC1A4214}">
      <dsp:nvSpPr>
        <dsp:cNvPr id="0" name=""/>
        <dsp:cNvSpPr/>
      </dsp:nvSpPr>
      <dsp:spPr>
        <a:xfrm>
          <a:off x="991468" y="397073"/>
          <a:ext cx="2642402" cy="2642402"/>
        </a:xfrm>
        <a:prstGeom prst="blockArc">
          <a:avLst>
            <a:gd name="adj1" fmla="val 16200000"/>
            <a:gd name="adj2" fmla="val 0"/>
            <a:gd name="adj3" fmla="val 4644"/>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77D068CE-68C9-489C-BD2B-99D5316867F3}">
      <dsp:nvSpPr>
        <dsp:cNvPr id="0" name=""/>
        <dsp:cNvSpPr/>
      </dsp:nvSpPr>
      <dsp:spPr>
        <a:xfrm>
          <a:off x="1704013" y="1109618"/>
          <a:ext cx="1217313" cy="1217313"/>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9050" rIns="19050" bIns="19050" numCol="1" spcCol="1270" anchor="ctr" anchorCtr="0">
          <a:noAutofit/>
        </a:bodyPr>
        <a:lstStyle/>
        <a:p>
          <a:pPr lvl="0" algn="ctr" defTabSz="666750">
            <a:lnSpc>
              <a:spcPct val="90000"/>
            </a:lnSpc>
            <a:spcBef>
              <a:spcPct val="0"/>
            </a:spcBef>
            <a:spcAft>
              <a:spcPct val="35000"/>
            </a:spcAft>
          </a:pPr>
          <a:r>
            <a:rPr lang="en-US" altLang="zh-CN" sz="1500" kern="1200" dirty="0"/>
            <a:t> </a:t>
          </a:r>
          <a:r>
            <a:rPr lang="zh-CN" altLang="en-US" sz="1500" kern="1200" dirty="0"/>
            <a:t>国际化、复合型外交人才</a:t>
          </a:r>
        </a:p>
      </dsp:txBody>
      <dsp:txXfrm>
        <a:off x="1882284" y="1287889"/>
        <a:ext cx="860771" cy="860771"/>
      </dsp:txXfrm>
    </dsp:sp>
    <dsp:sp modelId="{1C7E67E3-A848-4846-AD5D-9E75B52B06F6}">
      <dsp:nvSpPr>
        <dsp:cNvPr id="0" name=""/>
        <dsp:cNvSpPr/>
      </dsp:nvSpPr>
      <dsp:spPr>
        <a:xfrm>
          <a:off x="1886610" y="1690"/>
          <a:ext cx="852119" cy="852119"/>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zh-CN" altLang="en-US" sz="1200" kern="1200" dirty="0"/>
            <a:t>精英教育理念</a:t>
          </a:r>
        </a:p>
      </dsp:txBody>
      <dsp:txXfrm>
        <a:off x="2011400" y="126480"/>
        <a:ext cx="602539" cy="602539"/>
      </dsp:txXfrm>
    </dsp:sp>
    <dsp:sp modelId="{DC1F9F23-D322-41DD-A1BC-D61A5325D498}">
      <dsp:nvSpPr>
        <dsp:cNvPr id="0" name=""/>
        <dsp:cNvSpPr/>
      </dsp:nvSpPr>
      <dsp:spPr>
        <a:xfrm>
          <a:off x="3177135" y="1292215"/>
          <a:ext cx="852119" cy="852119"/>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zh-CN" altLang="en-US" sz="1200" kern="1200"/>
            <a:t>个性化学习俱乐部</a:t>
          </a:r>
        </a:p>
      </dsp:txBody>
      <dsp:txXfrm>
        <a:off x="3301925" y="1417005"/>
        <a:ext cx="602539" cy="602539"/>
      </dsp:txXfrm>
    </dsp:sp>
    <dsp:sp modelId="{FCE3CB88-6846-4C14-9DEC-DE7BAD8F75E0}">
      <dsp:nvSpPr>
        <dsp:cNvPr id="0" name=""/>
        <dsp:cNvSpPr/>
      </dsp:nvSpPr>
      <dsp:spPr>
        <a:xfrm>
          <a:off x="1886610" y="2582740"/>
          <a:ext cx="852119" cy="852119"/>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zh-CN" altLang="en-US" sz="1200" kern="1200" dirty="0"/>
            <a:t>校内外实践平台</a:t>
          </a:r>
        </a:p>
      </dsp:txBody>
      <dsp:txXfrm>
        <a:off x="2011400" y="2707530"/>
        <a:ext cx="602539" cy="602539"/>
      </dsp:txXfrm>
    </dsp:sp>
    <dsp:sp modelId="{769E3C5D-7263-4643-A0D8-53B34657B689}">
      <dsp:nvSpPr>
        <dsp:cNvPr id="0" name=""/>
        <dsp:cNvSpPr/>
      </dsp:nvSpPr>
      <dsp:spPr>
        <a:xfrm>
          <a:off x="596085" y="1292215"/>
          <a:ext cx="852119" cy="852119"/>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zh-CN" altLang="en-US" sz="1200" kern="1200" dirty="0"/>
            <a:t>国际化办学视野</a:t>
          </a:r>
        </a:p>
      </dsp:txBody>
      <dsp:txXfrm>
        <a:off x="720875" y="1417005"/>
        <a:ext cx="602539" cy="602539"/>
      </dsp:txXfrm>
    </dsp:sp>
  </dsp:spTree>
</dsp:drawing>
</file>

<file path=word/diagrams/layout1.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A2585FD-B95E-473F-9F83-6D335402B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2168</Words>
  <Characters>12363</Characters>
  <Application>Microsoft Office Word</Application>
  <DocSecurity>0</DocSecurity>
  <Lines>103</Lines>
  <Paragraphs>29</Paragraphs>
  <ScaleCrop>false</ScaleCrop>
  <Company>Microsoft</Company>
  <LinksUpToDate>false</LinksUpToDate>
  <CharactersWithSpaces>14502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用户</dc:creator>
  <cp:keywords/>
  <dc:description/>
  <cp:lastModifiedBy>AutoBVT</cp:lastModifiedBy>
  <cp:revision>20</cp:revision>
  <dcterms:created xsi:type="dcterms:W3CDTF">2019-04-01T03:02:00Z</dcterms:created>
  <dcterms:modified xsi:type="dcterms:W3CDTF">2020-06-28T06:30:00Z</dcterms:modified>
</cp:coreProperties>
</file>